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FC31" w14:textId="77777777" w:rsidR="00EE52FE" w:rsidRDefault="00EE52FE" w:rsidP="00FD6971">
      <w:pPr>
        <w:spacing w:after="0"/>
        <w:jc w:val="both"/>
        <w:rPr>
          <w:rFonts w:ascii="Times New Roman" w:hAnsi="Times New Roman"/>
        </w:rPr>
      </w:pPr>
      <w:bookmarkStart w:id="0" w:name="_GoBack"/>
      <w:bookmarkEnd w:id="0"/>
    </w:p>
    <w:p w14:paraId="426D8837" w14:textId="77777777" w:rsidR="00EE52FE" w:rsidRDefault="00EE52FE" w:rsidP="00FD6971">
      <w:pPr>
        <w:spacing w:after="0"/>
        <w:jc w:val="both"/>
        <w:rPr>
          <w:rFonts w:ascii="Times New Roman" w:hAnsi="Times New Roman"/>
        </w:rPr>
      </w:pPr>
    </w:p>
    <w:p w14:paraId="7F0F8A75" w14:textId="420C38F8" w:rsidR="00EE52FE" w:rsidRDefault="00730E29" w:rsidP="00FD6971">
      <w:pPr>
        <w:spacing w:after="0"/>
        <w:jc w:val="both"/>
        <w:rPr>
          <w:rFonts w:ascii="Times New Roman" w:hAnsi="Times New Roman"/>
        </w:rPr>
      </w:pPr>
      <w:r>
        <w:rPr>
          <w:rFonts w:ascii="Times New Roman" w:hAnsi="Times New Roman"/>
        </w:rPr>
        <w:t>KLASA:</w:t>
      </w:r>
      <w:r w:rsidR="001E76EC">
        <w:rPr>
          <w:rFonts w:ascii="Times New Roman" w:hAnsi="Times New Roman"/>
        </w:rPr>
        <w:t xml:space="preserve"> 406-01/24-01/03</w:t>
      </w:r>
    </w:p>
    <w:p w14:paraId="123FB19A" w14:textId="0FC3C843" w:rsidR="00FD6971" w:rsidRPr="00EE52FE" w:rsidRDefault="00730E29" w:rsidP="00FD6971">
      <w:pPr>
        <w:spacing w:after="0"/>
        <w:jc w:val="both"/>
        <w:rPr>
          <w:rFonts w:ascii="Times New Roman" w:hAnsi="Times New Roman"/>
          <w:sz w:val="24"/>
          <w:szCs w:val="24"/>
        </w:rPr>
      </w:pPr>
      <w:r>
        <w:rPr>
          <w:rFonts w:ascii="Times New Roman" w:hAnsi="Times New Roman"/>
          <w:sz w:val="24"/>
          <w:szCs w:val="24"/>
        </w:rPr>
        <w:t>URBROJ:</w:t>
      </w:r>
      <w:r w:rsidR="001E76EC">
        <w:rPr>
          <w:rFonts w:ascii="Times New Roman" w:hAnsi="Times New Roman"/>
          <w:sz w:val="24"/>
          <w:szCs w:val="24"/>
        </w:rPr>
        <w:t xml:space="preserve"> 2158-4-2-02/3-24</w:t>
      </w:r>
      <w:r w:rsidR="00904BDB">
        <w:rPr>
          <w:rFonts w:ascii="Times New Roman" w:hAnsi="Times New Roman"/>
          <w:sz w:val="24"/>
          <w:szCs w:val="24"/>
        </w:rPr>
        <w:t>-2</w:t>
      </w:r>
    </w:p>
    <w:p w14:paraId="308D279B" w14:textId="536295CF" w:rsidR="00EE52FE" w:rsidRPr="00EE52FE" w:rsidRDefault="005D63EB" w:rsidP="00FD6971">
      <w:pPr>
        <w:spacing w:after="0"/>
        <w:jc w:val="both"/>
        <w:rPr>
          <w:rFonts w:ascii="Times New Roman" w:hAnsi="Times New Roman"/>
          <w:sz w:val="24"/>
          <w:szCs w:val="24"/>
        </w:rPr>
      </w:pPr>
      <w:r>
        <w:rPr>
          <w:rFonts w:ascii="Times New Roman" w:hAnsi="Times New Roman"/>
          <w:sz w:val="24"/>
          <w:szCs w:val="24"/>
        </w:rPr>
        <w:t xml:space="preserve">Đakovo, </w:t>
      </w:r>
      <w:r w:rsidR="00730E29">
        <w:rPr>
          <w:rFonts w:ascii="Times New Roman" w:hAnsi="Times New Roman"/>
          <w:sz w:val="24"/>
          <w:szCs w:val="24"/>
        </w:rPr>
        <w:t>0</w:t>
      </w:r>
      <w:r w:rsidR="001E76EC">
        <w:rPr>
          <w:rFonts w:ascii="Times New Roman" w:hAnsi="Times New Roman"/>
          <w:sz w:val="24"/>
          <w:szCs w:val="24"/>
        </w:rPr>
        <w:t>5</w:t>
      </w:r>
      <w:r w:rsidR="00904BDB">
        <w:rPr>
          <w:rFonts w:ascii="Times New Roman" w:hAnsi="Times New Roman"/>
          <w:sz w:val="24"/>
          <w:szCs w:val="24"/>
        </w:rPr>
        <w:t>. veljače</w:t>
      </w:r>
      <w:r>
        <w:rPr>
          <w:rFonts w:ascii="Times New Roman" w:hAnsi="Times New Roman"/>
          <w:sz w:val="24"/>
          <w:szCs w:val="24"/>
        </w:rPr>
        <w:t xml:space="preserve"> 202</w:t>
      </w:r>
      <w:r w:rsidR="001E76EC">
        <w:rPr>
          <w:rFonts w:ascii="Times New Roman" w:hAnsi="Times New Roman"/>
          <w:sz w:val="24"/>
          <w:szCs w:val="24"/>
        </w:rPr>
        <w:t>4</w:t>
      </w:r>
      <w:r w:rsidR="00EE52FE" w:rsidRPr="00EE52FE">
        <w:rPr>
          <w:rFonts w:ascii="Times New Roman" w:hAnsi="Times New Roman"/>
          <w:sz w:val="24"/>
          <w:szCs w:val="24"/>
        </w:rPr>
        <w:t>.</w:t>
      </w:r>
    </w:p>
    <w:tbl>
      <w:tblPr>
        <w:tblW w:w="0" w:type="auto"/>
        <w:tblInd w:w="4077" w:type="dxa"/>
        <w:tblLook w:val="04A0" w:firstRow="1" w:lastRow="0" w:firstColumn="1" w:lastColumn="0" w:noHBand="0" w:noVBand="1"/>
      </w:tblPr>
      <w:tblGrid>
        <w:gridCol w:w="5211"/>
      </w:tblGrid>
      <w:tr w:rsidR="00FD6971" w:rsidRPr="00237137" w14:paraId="3BAB35AE" w14:textId="77777777" w:rsidTr="00302B09">
        <w:tc>
          <w:tcPr>
            <w:tcW w:w="5211" w:type="dxa"/>
            <w:shd w:val="clear" w:color="auto" w:fill="auto"/>
          </w:tcPr>
          <w:p w14:paraId="323523CD" w14:textId="77777777" w:rsidR="00F45BB2" w:rsidRPr="00237137" w:rsidRDefault="00F45BB2" w:rsidP="0059365D">
            <w:pPr>
              <w:spacing w:after="0" w:line="240" w:lineRule="auto"/>
              <w:rPr>
                <w:rFonts w:ascii="Times New Roman" w:hAnsi="Times New Roman"/>
                <w:b/>
              </w:rPr>
            </w:pPr>
          </w:p>
        </w:tc>
      </w:tr>
    </w:tbl>
    <w:p w14:paraId="3237359E" w14:textId="77777777" w:rsidR="00FD6971" w:rsidRPr="00EB44D6" w:rsidRDefault="00FD6971" w:rsidP="00FD6971">
      <w:pPr>
        <w:spacing w:after="0"/>
        <w:jc w:val="center"/>
        <w:rPr>
          <w:rFonts w:ascii="Times New Roman" w:hAnsi="Times New Roman"/>
          <w:b/>
        </w:rPr>
      </w:pPr>
    </w:p>
    <w:p w14:paraId="0B10CD56" w14:textId="77777777" w:rsidR="00FD6971" w:rsidRPr="00EB44D6" w:rsidRDefault="00FD6971" w:rsidP="00FD6971">
      <w:pPr>
        <w:spacing w:after="0"/>
        <w:jc w:val="center"/>
        <w:rPr>
          <w:rFonts w:ascii="Times New Roman" w:hAnsi="Times New Roman"/>
          <w:b/>
        </w:rPr>
      </w:pPr>
      <w:r w:rsidRPr="00EB44D6">
        <w:rPr>
          <w:rFonts w:ascii="Times New Roman" w:hAnsi="Times New Roman"/>
          <w:b/>
        </w:rPr>
        <w:t>POZIV ZA DOSTAVU  PONUDE</w:t>
      </w:r>
    </w:p>
    <w:p w14:paraId="1EA2150A" w14:textId="77777777" w:rsidR="00FD6971" w:rsidRPr="00EB44D6" w:rsidRDefault="00FD6971" w:rsidP="00FD6971">
      <w:pPr>
        <w:spacing w:after="0"/>
        <w:rPr>
          <w:rFonts w:ascii="Times New Roman" w:hAnsi="Times New Roman"/>
        </w:rPr>
      </w:pPr>
    </w:p>
    <w:p w14:paraId="4B0DEE55" w14:textId="77777777" w:rsidR="00FD6971" w:rsidRDefault="00FD6971" w:rsidP="00FD6971">
      <w:pPr>
        <w:spacing w:after="0"/>
        <w:jc w:val="both"/>
        <w:rPr>
          <w:rFonts w:ascii="Times New Roman" w:hAnsi="Times New Roman"/>
          <w:sz w:val="24"/>
          <w:szCs w:val="24"/>
        </w:rPr>
      </w:pPr>
    </w:p>
    <w:p w14:paraId="707D1A94"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0A718898"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4091E731"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385F1094"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320BC613" w14:textId="77777777" w:rsidR="004E4764" w:rsidRDefault="004E4764" w:rsidP="00FD6971">
      <w:pPr>
        <w:spacing w:after="0"/>
        <w:jc w:val="both"/>
        <w:rPr>
          <w:rFonts w:ascii="Times New Roman" w:hAnsi="Times New Roman"/>
          <w:sz w:val="24"/>
          <w:szCs w:val="24"/>
        </w:rPr>
      </w:pPr>
      <w:r>
        <w:rPr>
          <w:rFonts w:ascii="Times New Roman" w:hAnsi="Times New Roman"/>
          <w:sz w:val="24"/>
          <w:szCs w:val="24"/>
        </w:rPr>
        <w:t>Odgovorna osoba naručitel</w:t>
      </w:r>
      <w:r w:rsidR="00731223">
        <w:rPr>
          <w:rFonts w:ascii="Times New Roman" w:hAnsi="Times New Roman"/>
          <w:sz w:val="24"/>
          <w:szCs w:val="24"/>
        </w:rPr>
        <w:t xml:space="preserve">ja: Nikola </w:t>
      </w:r>
      <w:r w:rsidR="006C55A5">
        <w:rPr>
          <w:rFonts w:ascii="Times New Roman" w:hAnsi="Times New Roman"/>
          <w:sz w:val="24"/>
          <w:szCs w:val="24"/>
        </w:rPr>
        <w:t>Grizelj dipl.ing.polj.</w:t>
      </w:r>
    </w:p>
    <w:p w14:paraId="08BA853F" w14:textId="4E30174E"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Kontakt </w:t>
      </w:r>
      <w:r w:rsidR="004E4764">
        <w:rPr>
          <w:rFonts w:ascii="Times New Roman" w:hAnsi="Times New Roman"/>
          <w:sz w:val="24"/>
          <w:szCs w:val="24"/>
        </w:rPr>
        <w:t xml:space="preserve">osoba: </w:t>
      </w:r>
      <w:r w:rsidR="001E76EC">
        <w:rPr>
          <w:rFonts w:ascii="Times New Roman" w:hAnsi="Times New Roman"/>
          <w:sz w:val="24"/>
          <w:szCs w:val="24"/>
        </w:rPr>
        <w:t>Marija Milković</w:t>
      </w:r>
    </w:p>
    <w:p w14:paraId="76967A28" w14:textId="25CF1A2B" w:rsidR="00283E0C" w:rsidRDefault="00283E0C" w:rsidP="00FD6971">
      <w:pPr>
        <w:spacing w:after="0"/>
        <w:jc w:val="both"/>
        <w:rPr>
          <w:rFonts w:ascii="Times New Roman" w:hAnsi="Times New Roman"/>
          <w:sz w:val="24"/>
          <w:szCs w:val="24"/>
        </w:rPr>
      </w:pPr>
      <w:r w:rsidRPr="00F95623">
        <w:rPr>
          <w:rFonts w:ascii="Times New Roman" w:hAnsi="Times New Roman"/>
          <w:sz w:val="24"/>
          <w:szCs w:val="24"/>
        </w:rPr>
        <w:t xml:space="preserve">Telefon: </w:t>
      </w:r>
      <w:r w:rsidR="004E4764">
        <w:rPr>
          <w:rFonts w:ascii="Times New Roman" w:hAnsi="Times New Roman"/>
          <w:sz w:val="24"/>
          <w:szCs w:val="24"/>
        </w:rPr>
        <w:t>031/822-</w:t>
      </w:r>
      <w:r w:rsidR="001E76EC">
        <w:rPr>
          <w:rFonts w:ascii="Times New Roman" w:hAnsi="Times New Roman"/>
          <w:sz w:val="24"/>
          <w:szCs w:val="24"/>
        </w:rPr>
        <w:t>533</w:t>
      </w:r>
    </w:p>
    <w:p w14:paraId="05D93A2F" w14:textId="44DF311A" w:rsidR="00D025DE" w:rsidRDefault="00D025DE" w:rsidP="00FD6971">
      <w:pPr>
        <w:spacing w:after="0"/>
        <w:jc w:val="both"/>
        <w:rPr>
          <w:rStyle w:val="Hiperveza"/>
          <w:rFonts w:ascii="Times New Roman" w:hAnsi="Times New Roman"/>
          <w:sz w:val="24"/>
          <w:szCs w:val="24"/>
        </w:rPr>
      </w:pPr>
      <w:r>
        <w:rPr>
          <w:rFonts w:ascii="Times New Roman" w:hAnsi="Times New Roman"/>
          <w:sz w:val="24"/>
          <w:szCs w:val="24"/>
        </w:rPr>
        <w:t xml:space="preserve">e-mail: </w:t>
      </w:r>
      <w:hyperlink r:id="rId8" w:history="1">
        <w:r w:rsidR="001E76EC" w:rsidRPr="003439FC">
          <w:rPr>
            <w:rStyle w:val="Hiperveza"/>
            <w:rFonts w:ascii="Times New Roman" w:hAnsi="Times New Roman"/>
            <w:sz w:val="24"/>
            <w:szCs w:val="24"/>
          </w:rPr>
          <w:t>mmilkovic@dedl.hr</w:t>
        </w:r>
      </w:hyperlink>
    </w:p>
    <w:p w14:paraId="52DA4068" w14:textId="77777777" w:rsidR="00641F29" w:rsidRPr="00F95623" w:rsidRDefault="00641F29" w:rsidP="00FD6971">
      <w:pPr>
        <w:spacing w:after="0"/>
        <w:jc w:val="both"/>
        <w:rPr>
          <w:rFonts w:ascii="Times New Roman" w:hAnsi="Times New Roman"/>
          <w:sz w:val="24"/>
          <w:szCs w:val="24"/>
        </w:rPr>
      </w:pPr>
    </w:p>
    <w:p w14:paraId="7999D50B" w14:textId="77777777" w:rsidR="00FD6971" w:rsidRPr="00EB44D6" w:rsidRDefault="00FD6971" w:rsidP="00FD6971">
      <w:pPr>
        <w:spacing w:after="0"/>
        <w:jc w:val="both"/>
        <w:rPr>
          <w:rFonts w:ascii="Times New Roman" w:hAnsi="Times New Roman"/>
        </w:rPr>
      </w:pPr>
    </w:p>
    <w:p w14:paraId="1D8EFB23" w14:textId="77777777" w:rsidR="00FD6971" w:rsidRPr="00EB44D6" w:rsidRDefault="0004282A" w:rsidP="00FD6971">
      <w:pPr>
        <w:pStyle w:val="Odlomakpopisa"/>
        <w:numPr>
          <w:ilvl w:val="0"/>
          <w:numId w:val="2"/>
        </w:numPr>
        <w:spacing w:after="0"/>
        <w:ind w:left="426" w:hanging="426"/>
        <w:rPr>
          <w:rFonts w:ascii="Times New Roman" w:hAnsi="Times New Roman"/>
          <w:b/>
        </w:rPr>
      </w:pPr>
      <w:r>
        <w:rPr>
          <w:rFonts w:ascii="Times New Roman" w:hAnsi="Times New Roman"/>
          <w:b/>
        </w:rPr>
        <w:t>Opis predmeta nabave</w:t>
      </w:r>
    </w:p>
    <w:p w14:paraId="1145362C" w14:textId="77777777" w:rsidR="00FD6971" w:rsidRPr="00EB44D6" w:rsidRDefault="00FD6971" w:rsidP="00FD6971">
      <w:pPr>
        <w:spacing w:after="0"/>
        <w:ind w:left="360"/>
        <w:rPr>
          <w:rFonts w:ascii="Times New Roman" w:hAnsi="Times New Roman"/>
          <w:b/>
        </w:rPr>
      </w:pPr>
    </w:p>
    <w:p w14:paraId="273C0243" w14:textId="546AAFC7" w:rsidR="00024D82" w:rsidRPr="00024D82" w:rsidRDefault="00BF5C9B" w:rsidP="00024D82">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24D82" w:rsidRPr="00024D82">
        <w:rPr>
          <w:rFonts w:ascii="Times New Roman" w:hAnsi="Times New Roman"/>
          <w:sz w:val="24"/>
          <w:szCs w:val="24"/>
        </w:rPr>
        <w:t>Predmet nabave su usluge os</w:t>
      </w:r>
      <w:r>
        <w:rPr>
          <w:rFonts w:ascii="Times New Roman" w:hAnsi="Times New Roman"/>
          <w:sz w:val="24"/>
          <w:szCs w:val="24"/>
        </w:rPr>
        <w:t xml:space="preserve">iguranja imovine i djelatnika </w:t>
      </w:r>
      <w:r w:rsidR="00024D82" w:rsidRPr="00024D82">
        <w:rPr>
          <w:rFonts w:ascii="Times New Roman" w:hAnsi="Times New Roman"/>
          <w:sz w:val="24"/>
          <w:szCs w:val="24"/>
        </w:rPr>
        <w:t>Državne ergele Đakovo</w:t>
      </w:r>
      <w:r w:rsidR="005D63EB">
        <w:rPr>
          <w:rFonts w:ascii="Times New Roman" w:hAnsi="Times New Roman"/>
          <w:sz w:val="24"/>
          <w:szCs w:val="24"/>
        </w:rPr>
        <w:t xml:space="preserve"> i Lipik u 202</w:t>
      </w:r>
      <w:r w:rsidR="001E76EC">
        <w:rPr>
          <w:rFonts w:ascii="Times New Roman" w:hAnsi="Times New Roman"/>
          <w:sz w:val="24"/>
          <w:szCs w:val="24"/>
        </w:rPr>
        <w:t>4</w:t>
      </w:r>
      <w:r w:rsidR="00024D82" w:rsidRPr="00024D82">
        <w:rPr>
          <w:rFonts w:ascii="Times New Roman" w:hAnsi="Times New Roman"/>
          <w:sz w:val="24"/>
          <w:szCs w:val="24"/>
        </w:rPr>
        <w:t>.godini. Ponudom su obuhvaćene slijedeće vrste osiguranja:</w:t>
      </w:r>
    </w:p>
    <w:p w14:paraId="442F9ABB"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.1.</w:t>
      </w:r>
      <w:r w:rsidR="00D43E6B">
        <w:rPr>
          <w:rFonts w:ascii="Times New Roman" w:hAnsi="Times New Roman"/>
          <w:b/>
          <w:sz w:val="24"/>
          <w:szCs w:val="24"/>
        </w:rPr>
        <w:t xml:space="preserve"> </w:t>
      </w:r>
      <w:r w:rsidRPr="00024D82">
        <w:rPr>
          <w:rFonts w:ascii="Times New Roman" w:hAnsi="Times New Roman"/>
          <w:b/>
          <w:sz w:val="24"/>
          <w:szCs w:val="24"/>
        </w:rPr>
        <w:t>Vrste osiguranja</w:t>
      </w:r>
    </w:p>
    <w:p w14:paraId="714FE254"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1.</w:t>
      </w:r>
      <w:r>
        <w:rPr>
          <w:rFonts w:ascii="Times New Roman" w:hAnsi="Times New Roman"/>
          <w:b/>
          <w:sz w:val="24"/>
          <w:szCs w:val="24"/>
        </w:rPr>
        <w:t xml:space="preserve">2. </w:t>
      </w:r>
      <w:r w:rsidRPr="00024D82">
        <w:rPr>
          <w:rFonts w:ascii="Times New Roman" w:hAnsi="Times New Roman"/>
          <w:b/>
          <w:sz w:val="24"/>
          <w:szCs w:val="24"/>
        </w:rPr>
        <w:t>Osiguranje od požara i nekih drugih rizika</w:t>
      </w:r>
    </w:p>
    <w:p w14:paraId="20AAAE06" w14:textId="42A2B056" w:rsid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Osiguranjem od požara i nekih drugih rizika obuhvaćeni su slijedeći osnovni rizici: požar i udar groma, eksplozija (osim eksplozije od nuklearne energije), oluja, grad (tuča), udar vlastitog motornog vozila i vlastitog pokretnog radnog stroja i nepoznatog motornog vozila u osiguranu građevinu, pad i udar letjelice i manifestacija i demonstracija, Građevine i oprema prema popisu osnovnih sr</w:t>
      </w:r>
      <w:r w:rsidR="00607EFC">
        <w:rPr>
          <w:rFonts w:ascii="Times New Roman" w:hAnsi="Times New Roman"/>
          <w:sz w:val="24"/>
          <w:szCs w:val="24"/>
        </w:rPr>
        <w:t>edstava  (Troškovnik 1A)</w:t>
      </w:r>
      <w:r w:rsidR="006B13B2">
        <w:rPr>
          <w:rFonts w:ascii="Times New Roman" w:hAnsi="Times New Roman"/>
          <w:sz w:val="24"/>
          <w:szCs w:val="24"/>
        </w:rPr>
        <w:t xml:space="preserve"> </w:t>
      </w:r>
      <w:r w:rsidRPr="00024D82">
        <w:rPr>
          <w:rFonts w:ascii="Times New Roman" w:hAnsi="Times New Roman"/>
          <w:sz w:val="24"/>
          <w:szCs w:val="24"/>
        </w:rPr>
        <w:t>osiguravaju se na svotu osiguranja uz obavezan obuhvat sve novonabavljene materijalne imovine postojećim (važećim) policama ukoliko novonabavljena materijalna imovina u toku godine ne prelazi vrijednost od 10% od ukupne svote osiguranja iskazane u dokumentaciji za n</w:t>
      </w:r>
      <w:r w:rsidR="00607EFC">
        <w:rPr>
          <w:rFonts w:ascii="Times New Roman" w:hAnsi="Times New Roman"/>
          <w:sz w:val="24"/>
          <w:szCs w:val="24"/>
        </w:rPr>
        <w:t>admetanje. Zalihe (Troškovnik 1B</w:t>
      </w:r>
      <w:r w:rsidRPr="00024D82">
        <w:rPr>
          <w:rFonts w:ascii="Times New Roman" w:hAnsi="Times New Roman"/>
          <w:sz w:val="24"/>
          <w:szCs w:val="24"/>
        </w:rPr>
        <w:t xml:space="preserve">) se osiguravaju na flotantnoj osnovi. Osiguranjem je pokriven i rizik </w:t>
      </w:r>
      <w:r w:rsidR="007965BC">
        <w:rPr>
          <w:rFonts w:ascii="Times New Roman" w:hAnsi="Times New Roman"/>
          <w:sz w:val="24"/>
          <w:szCs w:val="24"/>
        </w:rPr>
        <w:t>pritiska snijega za jahaonicu (</w:t>
      </w:r>
      <w:r w:rsidRPr="00024D82">
        <w:rPr>
          <w:rFonts w:ascii="Times New Roman" w:hAnsi="Times New Roman"/>
          <w:sz w:val="24"/>
          <w:szCs w:val="24"/>
        </w:rPr>
        <w:t>prema Troškovniku 1B).Sve građevine spadaju u kategoriju masivne gradnje. Mjesto osiguranja je Đakovo i Lipik. Kod osiguranja od požara i nekih drugih rizika ne primjenjuju se odredbe o pod osiguranju, a iznos premije odražava cijenu osiguranja bez primjene franšize.</w:t>
      </w:r>
    </w:p>
    <w:p w14:paraId="4EE2D93F" w14:textId="77777777" w:rsidR="00BF5C9B" w:rsidRDefault="00BF5C9B" w:rsidP="00024D82">
      <w:pPr>
        <w:spacing w:after="0"/>
        <w:jc w:val="both"/>
        <w:rPr>
          <w:rFonts w:ascii="Times New Roman" w:hAnsi="Times New Roman"/>
          <w:sz w:val="24"/>
          <w:szCs w:val="24"/>
        </w:rPr>
      </w:pPr>
    </w:p>
    <w:p w14:paraId="6FB52126" w14:textId="77777777" w:rsidR="00BF5C9B" w:rsidRDefault="00BF5C9B" w:rsidP="00024D82">
      <w:pPr>
        <w:spacing w:after="0"/>
        <w:jc w:val="both"/>
        <w:rPr>
          <w:rFonts w:ascii="Times New Roman" w:hAnsi="Times New Roman"/>
          <w:sz w:val="24"/>
          <w:szCs w:val="24"/>
        </w:rPr>
      </w:pPr>
    </w:p>
    <w:p w14:paraId="19E5AD60" w14:textId="77777777" w:rsidR="00641F29" w:rsidRDefault="00641F29" w:rsidP="00024D82">
      <w:pPr>
        <w:spacing w:after="0"/>
        <w:jc w:val="both"/>
        <w:rPr>
          <w:rFonts w:ascii="Times New Roman" w:hAnsi="Times New Roman"/>
          <w:sz w:val="24"/>
          <w:szCs w:val="24"/>
        </w:rPr>
      </w:pPr>
    </w:p>
    <w:p w14:paraId="1B38FC51" w14:textId="77777777" w:rsidR="00641F29" w:rsidRDefault="00641F29" w:rsidP="00024D82">
      <w:pPr>
        <w:spacing w:after="0"/>
        <w:jc w:val="both"/>
        <w:rPr>
          <w:rFonts w:ascii="Times New Roman" w:hAnsi="Times New Roman"/>
          <w:sz w:val="24"/>
          <w:szCs w:val="24"/>
        </w:rPr>
      </w:pPr>
    </w:p>
    <w:p w14:paraId="74346AFE" w14:textId="77777777" w:rsidR="00641F29" w:rsidRDefault="00641F29" w:rsidP="00024D82">
      <w:pPr>
        <w:spacing w:after="0"/>
        <w:jc w:val="both"/>
        <w:rPr>
          <w:rFonts w:ascii="Times New Roman" w:hAnsi="Times New Roman"/>
          <w:sz w:val="24"/>
          <w:szCs w:val="24"/>
        </w:rPr>
      </w:pPr>
    </w:p>
    <w:p w14:paraId="19F97BA0" w14:textId="77777777" w:rsidR="00641F29" w:rsidRDefault="00641F29" w:rsidP="00024D82">
      <w:pPr>
        <w:spacing w:after="0"/>
        <w:jc w:val="both"/>
        <w:rPr>
          <w:rFonts w:ascii="Times New Roman" w:hAnsi="Times New Roman"/>
          <w:sz w:val="24"/>
          <w:szCs w:val="24"/>
        </w:rPr>
      </w:pPr>
    </w:p>
    <w:p w14:paraId="13086B97" w14:textId="77777777" w:rsidR="00641F29" w:rsidRDefault="00641F29" w:rsidP="00024D82">
      <w:pPr>
        <w:spacing w:after="0"/>
        <w:jc w:val="both"/>
        <w:rPr>
          <w:rFonts w:ascii="Times New Roman" w:hAnsi="Times New Roman"/>
          <w:sz w:val="24"/>
          <w:szCs w:val="24"/>
        </w:rPr>
      </w:pPr>
    </w:p>
    <w:p w14:paraId="451437C1" w14:textId="77777777" w:rsidR="00641F29" w:rsidRDefault="00641F29" w:rsidP="00024D82">
      <w:pPr>
        <w:spacing w:after="0"/>
        <w:jc w:val="both"/>
        <w:rPr>
          <w:rFonts w:ascii="Times New Roman" w:hAnsi="Times New Roman"/>
          <w:sz w:val="24"/>
          <w:szCs w:val="24"/>
        </w:rPr>
      </w:pPr>
    </w:p>
    <w:p w14:paraId="33ABADEC" w14:textId="77777777" w:rsidR="00641F29" w:rsidRDefault="00641F29" w:rsidP="00024D82">
      <w:pPr>
        <w:spacing w:after="0"/>
        <w:jc w:val="both"/>
        <w:rPr>
          <w:rFonts w:ascii="Times New Roman" w:hAnsi="Times New Roman"/>
          <w:sz w:val="24"/>
          <w:szCs w:val="24"/>
        </w:rPr>
      </w:pPr>
    </w:p>
    <w:p w14:paraId="12C591CA" w14:textId="77777777" w:rsidR="00607EFC" w:rsidRPr="00024D82" w:rsidRDefault="00607EFC" w:rsidP="00024D82">
      <w:pPr>
        <w:spacing w:after="0"/>
        <w:jc w:val="both"/>
        <w:rPr>
          <w:rFonts w:ascii="Times New Roman" w:hAnsi="Times New Roman"/>
          <w:sz w:val="24"/>
          <w:szCs w:val="24"/>
        </w:rPr>
      </w:pPr>
    </w:p>
    <w:p w14:paraId="4076A3E9" w14:textId="77777777" w:rsidR="00024D82" w:rsidRPr="00024D82" w:rsidRDefault="00024D82" w:rsidP="00024D82">
      <w:pPr>
        <w:spacing w:after="0"/>
        <w:jc w:val="both"/>
        <w:rPr>
          <w:rFonts w:ascii="Times New Roman" w:hAnsi="Times New Roman"/>
          <w:sz w:val="24"/>
          <w:szCs w:val="24"/>
        </w:rPr>
      </w:pPr>
    </w:p>
    <w:p w14:paraId="227AFDF5"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lastRenderedPageBreak/>
        <w:t>1</w:t>
      </w:r>
      <w:r w:rsidRPr="00024D82">
        <w:rPr>
          <w:rFonts w:ascii="Times New Roman" w:hAnsi="Times New Roman"/>
          <w:b/>
          <w:sz w:val="24"/>
          <w:szCs w:val="24"/>
        </w:rPr>
        <w:t>.</w:t>
      </w:r>
      <w:r>
        <w:rPr>
          <w:rFonts w:ascii="Times New Roman" w:hAnsi="Times New Roman"/>
          <w:b/>
          <w:sz w:val="24"/>
          <w:szCs w:val="24"/>
        </w:rPr>
        <w:t xml:space="preserve">1.3. </w:t>
      </w:r>
      <w:r w:rsidRPr="00024D82">
        <w:rPr>
          <w:rFonts w:ascii="Times New Roman" w:hAnsi="Times New Roman"/>
          <w:b/>
          <w:sz w:val="24"/>
          <w:szCs w:val="24"/>
        </w:rPr>
        <w:t>Osiguranje od izvan ugovorne (javne) odgovornosti</w:t>
      </w:r>
    </w:p>
    <w:p w14:paraId="636D7173"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Predmet osiguranja kod ove vrste osiguranja je građansko-pravna izvan ugovorna odgovornost osiguranika za štetu zbog smrti, povreda tijela ili zdravlja, te oštećenja ili uništenja stvari treće osobe. Ovom vrstom osiguranja potrebno je pokriti i štete koje proizlaze iz aktivnog sudjelovanja osiguranika na konjičkim trkama, natjecanjima i priredbama. U Troškovniku 2 temeljem navedenih parametara (svota osiguranja po štetnom događaju kroz agregatni godišnji limit) potrebno je posebno iskazati premiju za javnu odgovornost prema trećim osobama i posebno za odgovornost prema djelatnicima Iznos premije kod ove vrste osiguranja treba odražavati cijenu osiguranja bez primjene franšize.</w:t>
      </w:r>
    </w:p>
    <w:p w14:paraId="78A6339F" w14:textId="77777777" w:rsidR="00024D82" w:rsidRPr="00024D82" w:rsidRDefault="00024D82" w:rsidP="00024D82">
      <w:pPr>
        <w:spacing w:after="0"/>
        <w:jc w:val="both"/>
        <w:rPr>
          <w:rFonts w:ascii="Times New Roman" w:hAnsi="Times New Roman"/>
          <w:sz w:val="24"/>
          <w:szCs w:val="24"/>
        </w:rPr>
      </w:pPr>
    </w:p>
    <w:p w14:paraId="1B175BB7"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w:t>
      </w:r>
      <w:r>
        <w:rPr>
          <w:rFonts w:ascii="Times New Roman" w:hAnsi="Times New Roman"/>
          <w:b/>
          <w:sz w:val="24"/>
          <w:szCs w:val="24"/>
        </w:rPr>
        <w:t xml:space="preserve">1.4. </w:t>
      </w:r>
      <w:r w:rsidRPr="00024D82">
        <w:rPr>
          <w:rFonts w:ascii="Times New Roman" w:hAnsi="Times New Roman"/>
          <w:b/>
          <w:sz w:val="24"/>
          <w:szCs w:val="24"/>
        </w:rPr>
        <w:t>Kombinirano kolektivno osiguranje djelatnika od posljedica nesretnog slučaja (nezgode)</w:t>
      </w:r>
    </w:p>
    <w:p w14:paraId="6A26462F"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Nesretnim slučajem (nezgodom) smatra se svaki iznenadni i od volje osiguranika nezavisni događaj koji djelujući uglavnom izvana i naglo na tijelo osiguranika ima za posljedicu njegovu smrt, potpuni ili djelomični invaliditet, privremenu nesposobnost za rad ili narušavanje zdravlja koje zahtijeva liječničku pomoć. Svi parametri pokrića navedeni su u Troškovniku 3.</w:t>
      </w:r>
    </w:p>
    <w:p w14:paraId="595F5695"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Iznos premije kod ove vrste osiguranja treba odražavati cijenu osiguranja bez primjene franšize.</w:t>
      </w:r>
    </w:p>
    <w:p w14:paraId="39898658" w14:textId="77777777" w:rsidR="00776F0C" w:rsidRPr="00024D82" w:rsidRDefault="00776F0C" w:rsidP="00024D82">
      <w:pPr>
        <w:spacing w:after="0"/>
        <w:jc w:val="both"/>
        <w:rPr>
          <w:rFonts w:ascii="Times New Roman" w:hAnsi="Times New Roman"/>
          <w:sz w:val="24"/>
          <w:szCs w:val="24"/>
        </w:rPr>
      </w:pPr>
    </w:p>
    <w:p w14:paraId="6BF3AD3E" w14:textId="77777777" w:rsidR="00024D82" w:rsidRPr="00024D82" w:rsidRDefault="00024D82" w:rsidP="00024D82">
      <w:pPr>
        <w:spacing w:after="0"/>
        <w:jc w:val="both"/>
        <w:rPr>
          <w:rFonts w:ascii="Times New Roman" w:hAnsi="Times New Roman"/>
          <w:b/>
          <w:sz w:val="24"/>
          <w:szCs w:val="24"/>
        </w:rPr>
      </w:pPr>
      <w:r>
        <w:rPr>
          <w:rFonts w:ascii="Times New Roman" w:hAnsi="Times New Roman"/>
          <w:b/>
          <w:sz w:val="24"/>
          <w:szCs w:val="24"/>
        </w:rPr>
        <w:t>1</w:t>
      </w:r>
      <w:r w:rsidRPr="00024D82">
        <w:rPr>
          <w:rFonts w:ascii="Times New Roman" w:hAnsi="Times New Roman"/>
          <w:b/>
          <w:sz w:val="24"/>
          <w:szCs w:val="24"/>
        </w:rPr>
        <w:t>.</w:t>
      </w:r>
      <w:r w:rsidR="005D63EB">
        <w:rPr>
          <w:rFonts w:ascii="Times New Roman" w:hAnsi="Times New Roman"/>
          <w:b/>
          <w:sz w:val="24"/>
          <w:szCs w:val="24"/>
        </w:rPr>
        <w:t>1.5</w:t>
      </w:r>
      <w:r>
        <w:rPr>
          <w:rFonts w:ascii="Times New Roman" w:hAnsi="Times New Roman"/>
          <w:b/>
          <w:sz w:val="24"/>
          <w:szCs w:val="24"/>
        </w:rPr>
        <w:t xml:space="preserve">. </w:t>
      </w:r>
      <w:r w:rsidRPr="00024D82">
        <w:rPr>
          <w:rFonts w:ascii="Times New Roman" w:hAnsi="Times New Roman"/>
          <w:b/>
          <w:sz w:val="24"/>
          <w:szCs w:val="24"/>
        </w:rPr>
        <w:t>Uvjeti osiguranja u pisanom obliku</w:t>
      </w:r>
    </w:p>
    <w:p w14:paraId="7E4A041A" w14:textId="77777777" w:rsid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Ponuditelji su za tražene vrste osiguranja dužni dostaviti sve pripadajuće uvjete osiguranja koji se odnose na predmet nabave. Potrebno je također izričito navesti ukoliko se određene odredbe uvjeta ne primjenjuju ili proširuju, a s obzirom na zahtjeve Naručitelja navedene u natječajnoj dokumentaciji Ukoliko se ne dostave pripadajući uvjeti osiguranja ponuda se odbija.</w:t>
      </w:r>
    </w:p>
    <w:p w14:paraId="788C5EE4" w14:textId="77777777" w:rsidR="00024D82" w:rsidRPr="00024D82" w:rsidRDefault="00024D82" w:rsidP="00024D82">
      <w:pPr>
        <w:spacing w:after="0"/>
        <w:jc w:val="both"/>
        <w:rPr>
          <w:rFonts w:ascii="Times New Roman" w:hAnsi="Times New Roman"/>
          <w:b/>
          <w:sz w:val="24"/>
          <w:szCs w:val="24"/>
        </w:rPr>
      </w:pPr>
    </w:p>
    <w:p w14:paraId="3C213E00" w14:textId="77777777" w:rsidR="00024D82" w:rsidRPr="00BF5C9B" w:rsidRDefault="0004282A" w:rsidP="00BF5C9B">
      <w:pPr>
        <w:pStyle w:val="Odlomakpopisa"/>
        <w:numPr>
          <w:ilvl w:val="0"/>
          <w:numId w:val="2"/>
        </w:numPr>
        <w:spacing w:after="0"/>
        <w:jc w:val="both"/>
        <w:rPr>
          <w:rFonts w:ascii="Times New Roman" w:hAnsi="Times New Roman"/>
          <w:b/>
          <w:sz w:val="24"/>
          <w:szCs w:val="24"/>
        </w:rPr>
      </w:pPr>
      <w:r>
        <w:rPr>
          <w:rFonts w:ascii="Times New Roman" w:hAnsi="Times New Roman"/>
          <w:b/>
          <w:sz w:val="24"/>
          <w:szCs w:val="24"/>
        </w:rPr>
        <w:t>Uvjeti sposobnosti ponuditelja</w:t>
      </w:r>
    </w:p>
    <w:p w14:paraId="62545280" w14:textId="77777777" w:rsidR="00BF5C9B" w:rsidRPr="00BF5C9B" w:rsidRDefault="00BF5C9B" w:rsidP="00BF5C9B">
      <w:pPr>
        <w:pStyle w:val="Odlomakpopisa"/>
        <w:spacing w:after="0"/>
        <w:jc w:val="both"/>
        <w:rPr>
          <w:rFonts w:ascii="Times New Roman" w:hAnsi="Times New Roman"/>
          <w:b/>
          <w:sz w:val="24"/>
          <w:szCs w:val="24"/>
        </w:rPr>
      </w:pPr>
    </w:p>
    <w:p w14:paraId="57EDE3CC" w14:textId="77777777" w:rsidR="00024D82" w:rsidRPr="00776F0C" w:rsidRDefault="00024D82" w:rsidP="00024D82">
      <w:pPr>
        <w:pStyle w:val="Odlomakpopisa"/>
        <w:numPr>
          <w:ilvl w:val="2"/>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776F0C">
        <w:rPr>
          <w:rFonts w:ascii="Times New Roman" w:hAnsi="Times New Roman"/>
          <w:b/>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djelatnost  u svezi s predmetom nabave. Izvod  iz sudskog, obrtnog registra ili izjava ne smiju biti stariji od 3 mjeseca računajući od dana slanja</w:t>
      </w:r>
      <w:r w:rsidRPr="00776F0C">
        <w:rPr>
          <w:rFonts w:ascii="Times New Roman" w:hAnsi="Times New Roman"/>
          <w:b/>
          <w:sz w:val="24"/>
          <w:szCs w:val="24"/>
        </w:rPr>
        <w:t xml:space="preserve"> </w:t>
      </w:r>
      <w:r w:rsidRPr="00776F0C">
        <w:rPr>
          <w:rFonts w:ascii="Times New Roman" w:hAnsi="Times New Roman"/>
          <w:sz w:val="24"/>
          <w:szCs w:val="24"/>
        </w:rPr>
        <w:t>ovog Zahtijeva za dostavu ponude</w:t>
      </w:r>
      <w:r w:rsidRPr="00776F0C">
        <w:rPr>
          <w:rFonts w:ascii="Times New Roman" w:hAnsi="Times New Roman"/>
          <w:b/>
          <w:sz w:val="24"/>
          <w:szCs w:val="24"/>
        </w:rPr>
        <w:t>.</w:t>
      </w:r>
    </w:p>
    <w:p w14:paraId="5C48E725" w14:textId="77777777" w:rsidR="00AD356A" w:rsidRPr="00B707A4" w:rsidRDefault="00024D82" w:rsidP="00B707A4">
      <w:pPr>
        <w:pStyle w:val="Odlomakpopisa"/>
        <w:numPr>
          <w:ilvl w:val="2"/>
          <w:numId w:val="2"/>
        </w:numPr>
        <w:spacing w:after="0"/>
        <w:jc w:val="both"/>
        <w:rPr>
          <w:rFonts w:ascii="Times New Roman" w:hAnsi="Times New Roman"/>
          <w:sz w:val="24"/>
          <w:szCs w:val="24"/>
        </w:rPr>
      </w:pPr>
      <w:r w:rsidRPr="00B707A4">
        <w:rPr>
          <w:rFonts w:ascii="Times New Roman" w:hAnsi="Times New Roman"/>
          <w:b/>
          <w:sz w:val="24"/>
          <w:szCs w:val="24"/>
        </w:rPr>
        <w:t>Ovlaštenje, suglasnost i slično</w:t>
      </w:r>
      <w:r w:rsidRPr="00B707A4">
        <w:rPr>
          <w:rFonts w:ascii="Times New Roman" w:hAnsi="Times New Roman"/>
          <w:sz w:val="24"/>
          <w:szCs w:val="24"/>
        </w:rPr>
        <w:t xml:space="preserve"> ako su gospodarskom subjektu potrebni u zemlji sjedišta za obavljanje djelatnosti povezane s predmetom nabave </w:t>
      </w:r>
      <w:r w:rsidRPr="00B707A4">
        <w:rPr>
          <w:rFonts w:ascii="Times New Roman" w:hAnsi="Times New Roman"/>
          <w:b/>
          <w:sz w:val="24"/>
          <w:szCs w:val="24"/>
        </w:rPr>
        <w:t>- Dozvola HANFE</w:t>
      </w:r>
      <w:r w:rsidRPr="00B707A4">
        <w:rPr>
          <w:rFonts w:ascii="Times New Roman" w:hAnsi="Times New Roman"/>
          <w:sz w:val="24"/>
          <w:szCs w:val="24"/>
        </w:rPr>
        <w:t xml:space="preserve"> za obavljanje poslova osiguranja kojom ponuditelj dokazuje da je ovlašten za obavljanje djelatnosti povezane s predmetom nabave, sukladno čl. 6. i čl. 58. st.1. Zakona o osiguranju. Izdavatelj dokaza: Hrvatska agencija za nadzor financijskih usluga,  Miramarska  24b., Zagreb.</w:t>
      </w:r>
    </w:p>
    <w:p w14:paraId="73D84EB4"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p>
    <w:p w14:paraId="4C504E8B" w14:textId="77777777" w:rsidR="00024D82" w:rsidRDefault="00024D82" w:rsidP="00024D82">
      <w:pPr>
        <w:spacing w:after="0"/>
        <w:jc w:val="both"/>
        <w:rPr>
          <w:rFonts w:ascii="Times New Roman" w:hAnsi="Times New Roman"/>
          <w:b/>
          <w:sz w:val="24"/>
          <w:szCs w:val="24"/>
        </w:rPr>
      </w:pPr>
    </w:p>
    <w:p w14:paraId="3FE20DC7" w14:textId="77777777" w:rsidR="00AD356A" w:rsidRDefault="00AD356A" w:rsidP="00024D82">
      <w:pPr>
        <w:spacing w:after="0"/>
        <w:jc w:val="both"/>
        <w:rPr>
          <w:rFonts w:ascii="Times New Roman" w:hAnsi="Times New Roman"/>
          <w:b/>
          <w:sz w:val="24"/>
          <w:szCs w:val="24"/>
        </w:rPr>
      </w:pPr>
    </w:p>
    <w:p w14:paraId="5C3C0329" w14:textId="77777777" w:rsidR="00641F29" w:rsidRDefault="00641F29" w:rsidP="00024D82">
      <w:pPr>
        <w:spacing w:after="0"/>
        <w:jc w:val="both"/>
        <w:rPr>
          <w:rFonts w:ascii="Times New Roman" w:hAnsi="Times New Roman"/>
          <w:b/>
          <w:sz w:val="24"/>
          <w:szCs w:val="24"/>
        </w:rPr>
      </w:pPr>
    </w:p>
    <w:p w14:paraId="0552203A" w14:textId="77777777" w:rsidR="00641F29" w:rsidRDefault="00641F29" w:rsidP="00024D82">
      <w:pPr>
        <w:spacing w:after="0"/>
        <w:jc w:val="both"/>
        <w:rPr>
          <w:rFonts w:ascii="Times New Roman" w:hAnsi="Times New Roman"/>
          <w:b/>
          <w:sz w:val="24"/>
          <w:szCs w:val="24"/>
        </w:rPr>
      </w:pPr>
    </w:p>
    <w:p w14:paraId="3AAB0CDD" w14:textId="77777777" w:rsidR="00641F29" w:rsidRDefault="00641F29" w:rsidP="00024D82">
      <w:pPr>
        <w:spacing w:after="0"/>
        <w:jc w:val="both"/>
        <w:rPr>
          <w:rFonts w:ascii="Times New Roman" w:hAnsi="Times New Roman"/>
          <w:b/>
          <w:sz w:val="24"/>
          <w:szCs w:val="24"/>
        </w:rPr>
      </w:pPr>
    </w:p>
    <w:p w14:paraId="4F19522D" w14:textId="77777777" w:rsidR="00641F29" w:rsidRDefault="00641F29" w:rsidP="00024D82">
      <w:pPr>
        <w:spacing w:after="0"/>
        <w:jc w:val="both"/>
        <w:rPr>
          <w:rFonts w:ascii="Times New Roman" w:hAnsi="Times New Roman"/>
          <w:b/>
          <w:sz w:val="24"/>
          <w:szCs w:val="24"/>
        </w:rPr>
      </w:pPr>
    </w:p>
    <w:p w14:paraId="197264A9" w14:textId="77777777" w:rsidR="00641F29" w:rsidRDefault="00641F29" w:rsidP="00024D82">
      <w:pPr>
        <w:spacing w:after="0"/>
        <w:jc w:val="both"/>
        <w:rPr>
          <w:rFonts w:ascii="Times New Roman" w:hAnsi="Times New Roman"/>
          <w:b/>
          <w:sz w:val="24"/>
          <w:szCs w:val="24"/>
        </w:rPr>
      </w:pPr>
    </w:p>
    <w:p w14:paraId="548C78D7" w14:textId="77777777" w:rsidR="00641F29" w:rsidRDefault="00641F29" w:rsidP="00024D82">
      <w:pPr>
        <w:spacing w:after="0"/>
        <w:jc w:val="both"/>
        <w:rPr>
          <w:rFonts w:ascii="Times New Roman" w:hAnsi="Times New Roman"/>
          <w:b/>
          <w:sz w:val="24"/>
          <w:szCs w:val="24"/>
        </w:rPr>
      </w:pPr>
    </w:p>
    <w:p w14:paraId="2C04BAF4" w14:textId="77777777" w:rsidR="00641F29" w:rsidRDefault="00641F29" w:rsidP="00024D82">
      <w:pPr>
        <w:spacing w:after="0"/>
        <w:jc w:val="both"/>
        <w:rPr>
          <w:rFonts w:ascii="Times New Roman" w:hAnsi="Times New Roman"/>
          <w:b/>
          <w:sz w:val="24"/>
          <w:szCs w:val="24"/>
        </w:rPr>
      </w:pPr>
    </w:p>
    <w:p w14:paraId="4C84FD3A" w14:textId="77777777" w:rsidR="00641F29" w:rsidRDefault="00641F29" w:rsidP="00024D82">
      <w:pPr>
        <w:spacing w:after="0"/>
        <w:jc w:val="both"/>
        <w:rPr>
          <w:rFonts w:ascii="Times New Roman" w:hAnsi="Times New Roman"/>
          <w:b/>
          <w:sz w:val="24"/>
          <w:szCs w:val="24"/>
        </w:rPr>
      </w:pPr>
    </w:p>
    <w:p w14:paraId="24F38B10" w14:textId="77777777" w:rsidR="00641F29" w:rsidRPr="00024D82" w:rsidRDefault="00641F29" w:rsidP="00024D82">
      <w:pPr>
        <w:spacing w:after="0"/>
        <w:jc w:val="both"/>
        <w:rPr>
          <w:rFonts w:ascii="Times New Roman" w:hAnsi="Times New Roman"/>
          <w:b/>
          <w:sz w:val="24"/>
          <w:szCs w:val="24"/>
        </w:rPr>
      </w:pPr>
    </w:p>
    <w:p w14:paraId="40827367" w14:textId="77777777" w:rsidR="00024D82" w:rsidRPr="00024D82" w:rsidRDefault="00024D82" w:rsidP="00024D82">
      <w:pPr>
        <w:spacing w:after="0"/>
        <w:jc w:val="both"/>
        <w:rPr>
          <w:rFonts w:ascii="Times New Roman" w:hAnsi="Times New Roman"/>
          <w:sz w:val="24"/>
          <w:szCs w:val="24"/>
        </w:rPr>
      </w:pPr>
    </w:p>
    <w:p w14:paraId="67920ED5" w14:textId="133678AB" w:rsidR="00024D82" w:rsidRPr="00C02390" w:rsidRDefault="00024D82" w:rsidP="00C02390">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lastRenderedPageBreak/>
        <w:t xml:space="preserve">Vrsta, kvaliteta i količina predmeta nabave: </w:t>
      </w:r>
      <w:r w:rsidR="00C02390" w:rsidRPr="00324A9E">
        <w:rPr>
          <w:rFonts w:ascii="Times New Roman" w:hAnsi="Times New Roman"/>
          <w:sz w:val="24"/>
          <w:szCs w:val="24"/>
        </w:rPr>
        <w:t>Zahtjevi tehničke specifikacije predmeta nabave, opseg, količina, vrsta, kvaliteta i količina u cijelosti su određeni obrascem  TROŠKOVNIK koji je sastavni dio ovoga P</w:t>
      </w:r>
      <w:r w:rsidR="000C230E" w:rsidRPr="00324A9E">
        <w:rPr>
          <w:rFonts w:ascii="Times New Roman" w:hAnsi="Times New Roman"/>
          <w:sz w:val="24"/>
          <w:szCs w:val="24"/>
        </w:rPr>
        <w:t>oziva z</w:t>
      </w:r>
      <w:r w:rsidR="00C02390" w:rsidRPr="00324A9E">
        <w:rPr>
          <w:rFonts w:ascii="Times New Roman" w:hAnsi="Times New Roman"/>
          <w:sz w:val="24"/>
          <w:szCs w:val="24"/>
        </w:rPr>
        <w:t>a dostavu ponuda.</w:t>
      </w:r>
      <w:r w:rsidR="00C02390" w:rsidRPr="00324A9E">
        <w:t xml:space="preserve"> </w:t>
      </w:r>
    </w:p>
    <w:p w14:paraId="694FE81A" w14:textId="77777777" w:rsidR="00BF5C9B" w:rsidRPr="00024D82" w:rsidRDefault="00BF5C9B" w:rsidP="00024D82">
      <w:pPr>
        <w:spacing w:after="0"/>
        <w:jc w:val="both"/>
        <w:rPr>
          <w:rFonts w:ascii="Times New Roman" w:hAnsi="Times New Roman"/>
          <w:b/>
          <w:sz w:val="24"/>
          <w:szCs w:val="24"/>
        </w:rPr>
      </w:pPr>
    </w:p>
    <w:p w14:paraId="39882EC6" w14:textId="28D542D4" w:rsidR="00024D82" w:rsidRPr="00B707A4" w:rsidRDefault="00024D82" w:rsidP="00B707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Mjesto izvršenja usluge:</w:t>
      </w:r>
      <w:r w:rsidRPr="00B707A4">
        <w:rPr>
          <w:rFonts w:ascii="Times New Roman" w:hAnsi="Times New Roman"/>
          <w:sz w:val="24"/>
          <w:szCs w:val="24"/>
        </w:rPr>
        <w:t xml:space="preserve"> Sva mjesta na kojima se nalaze ili se mogu naći osigurana osoba, stvar ili interes iz predmeta nabave.</w:t>
      </w:r>
    </w:p>
    <w:p w14:paraId="3877290A" w14:textId="77777777" w:rsidR="00024D82" w:rsidRPr="00024D82" w:rsidRDefault="00024D82" w:rsidP="00024D82">
      <w:pPr>
        <w:spacing w:after="0"/>
        <w:jc w:val="both"/>
        <w:rPr>
          <w:rFonts w:ascii="Times New Roman" w:hAnsi="Times New Roman"/>
          <w:sz w:val="24"/>
          <w:szCs w:val="24"/>
        </w:rPr>
      </w:pPr>
    </w:p>
    <w:p w14:paraId="4E6E2692" w14:textId="52569F76" w:rsidR="00024D82" w:rsidRPr="00B707A4" w:rsidRDefault="00024D82"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Rok (period) izvršenja usluga: </w:t>
      </w:r>
      <w:r w:rsidRPr="00B707A4">
        <w:rPr>
          <w:rFonts w:ascii="Times New Roman" w:hAnsi="Times New Roman"/>
          <w:sz w:val="24"/>
          <w:szCs w:val="24"/>
        </w:rPr>
        <w:t>Odabrani ponuditelj obvezuje se započeti s pružanjem usluga nakon potpisivanja ugovora  na razdoblj</w:t>
      </w:r>
      <w:r w:rsidR="00C02390">
        <w:rPr>
          <w:rFonts w:ascii="Times New Roman" w:hAnsi="Times New Roman"/>
          <w:sz w:val="24"/>
          <w:szCs w:val="24"/>
        </w:rPr>
        <w:t xml:space="preserve">e od jedne godine to jest na 12 </w:t>
      </w:r>
      <w:r w:rsidRPr="00B707A4">
        <w:rPr>
          <w:rFonts w:ascii="Times New Roman" w:hAnsi="Times New Roman"/>
          <w:sz w:val="24"/>
          <w:szCs w:val="24"/>
        </w:rPr>
        <w:t>mjeseci.</w:t>
      </w:r>
    </w:p>
    <w:p w14:paraId="72CA82E2" w14:textId="77777777" w:rsidR="00024D82" w:rsidRPr="00024D82" w:rsidRDefault="00024D82" w:rsidP="00024D82">
      <w:pPr>
        <w:spacing w:after="0"/>
        <w:jc w:val="both"/>
        <w:rPr>
          <w:rFonts w:ascii="Times New Roman" w:hAnsi="Times New Roman"/>
          <w:sz w:val="24"/>
          <w:szCs w:val="24"/>
        </w:rPr>
      </w:pPr>
    </w:p>
    <w:p w14:paraId="5E0BFBC1" w14:textId="1881B996" w:rsidR="00024D82" w:rsidRDefault="00AD356A" w:rsidP="00FF3E1C">
      <w:pPr>
        <w:pStyle w:val="Odlomakpopisa"/>
        <w:numPr>
          <w:ilvl w:val="0"/>
          <w:numId w:val="2"/>
        </w:numPr>
        <w:spacing w:after="0"/>
        <w:jc w:val="both"/>
        <w:rPr>
          <w:rFonts w:ascii="Times New Roman" w:hAnsi="Times New Roman"/>
          <w:sz w:val="24"/>
          <w:szCs w:val="24"/>
        </w:rPr>
      </w:pPr>
      <w:r w:rsidRPr="005D63EB">
        <w:rPr>
          <w:rFonts w:ascii="Times New Roman" w:hAnsi="Times New Roman"/>
          <w:b/>
          <w:sz w:val="24"/>
          <w:szCs w:val="24"/>
        </w:rPr>
        <w:t xml:space="preserve"> </w:t>
      </w:r>
      <w:r w:rsidR="00024D82" w:rsidRPr="005D63EB">
        <w:rPr>
          <w:rFonts w:ascii="Times New Roman" w:hAnsi="Times New Roman"/>
          <w:b/>
          <w:sz w:val="24"/>
          <w:szCs w:val="24"/>
        </w:rPr>
        <w:t>Plaćanje:</w:t>
      </w:r>
      <w:r w:rsidR="00BF5C9B" w:rsidRPr="005D63EB">
        <w:rPr>
          <w:rFonts w:ascii="Times New Roman" w:hAnsi="Times New Roman"/>
          <w:b/>
          <w:sz w:val="24"/>
          <w:szCs w:val="24"/>
        </w:rPr>
        <w:t xml:space="preserve"> </w:t>
      </w:r>
      <w:r w:rsidR="005D63EB">
        <w:rPr>
          <w:rFonts w:ascii="Times New Roman" w:hAnsi="Times New Roman"/>
          <w:sz w:val="24"/>
          <w:szCs w:val="24"/>
        </w:rPr>
        <w:t xml:space="preserve">U roku od </w:t>
      </w:r>
      <w:r w:rsidR="00C02390">
        <w:rPr>
          <w:rFonts w:ascii="Times New Roman" w:hAnsi="Times New Roman"/>
          <w:sz w:val="24"/>
          <w:szCs w:val="24"/>
        </w:rPr>
        <w:t>30 dana od dana potpisa ugovora</w:t>
      </w:r>
      <w:r w:rsidR="005D63EB">
        <w:rPr>
          <w:rFonts w:ascii="Times New Roman" w:hAnsi="Times New Roman"/>
          <w:sz w:val="24"/>
          <w:szCs w:val="24"/>
        </w:rPr>
        <w:t xml:space="preserve"> (police osiguranja).</w:t>
      </w:r>
    </w:p>
    <w:p w14:paraId="0CC60B6F" w14:textId="77777777" w:rsidR="005D63EB" w:rsidRPr="005D63EB" w:rsidRDefault="005D63EB" w:rsidP="005D63EB">
      <w:pPr>
        <w:spacing w:after="0"/>
        <w:jc w:val="both"/>
        <w:rPr>
          <w:rFonts w:ascii="Times New Roman" w:hAnsi="Times New Roman"/>
          <w:sz w:val="24"/>
          <w:szCs w:val="24"/>
        </w:rPr>
      </w:pPr>
    </w:p>
    <w:p w14:paraId="24B15F84" w14:textId="77777777" w:rsidR="00024D82" w:rsidRPr="00B707A4" w:rsidRDefault="0017690D"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776F0C" w:rsidRPr="00B707A4">
        <w:rPr>
          <w:rFonts w:ascii="Times New Roman" w:hAnsi="Times New Roman"/>
          <w:b/>
          <w:sz w:val="24"/>
          <w:szCs w:val="24"/>
        </w:rPr>
        <w:t xml:space="preserve"> </w:t>
      </w:r>
      <w:r w:rsidR="0004282A" w:rsidRPr="00B707A4">
        <w:rPr>
          <w:rFonts w:ascii="Times New Roman" w:hAnsi="Times New Roman"/>
          <w:b/>
          <w:sz w:val="24"/>
          <w:szCs w:val="24"/>
        </w:rPr>
        <w:t>Podaci o ponudi</w:t>
      </w:r>
    </w:p>
    <w:p w14:paraId="43AA1BA7" w14:textId="77777777" w:rsidR="00776F0C" w:rsidRPr="00024D82" w:rsidRDefault="00776F0C" w:rsidP="00024D82">
      <w:pPr>
        <w:spacing w:after="0"/>
        <w:jc w:val="both"/>
        <w:rPr>
          <w:rFonts w:ascii="Times New Roman" w:hAnsi="Times New Roman"/>
          <w:b/>
          <w:sz w:val="24"/>
          <w:szCs w:val="24"/>
        </w:rPr>
      </w:pPr>
    </w:p>
    <w:p w14:paraId="6FF3A131" w14:textId="77777777" w:rsidR="00024D82" w:rsidRPr="00024D82" w:rsidRDefault="00776F0C" w:rsidP="00024D82">
      <w:pPr>
        <w:spacing w:after="0"/>
        <w:jc w:val="both"/>
        <w:rPr>
          <w:rFonts w:ascii="Times New Roman" w:hAnsi="Times New Roman"/>
          <w:sz w:val="24"/>
          <w:szCs w:val="24"/>
        </w:rPr>
      </w:pPr>
      <w:r>
        <w:rPr>
          <w:rFonts w:ascii="Times New Roman" w:hAnsi="Times New Roman"/>
          <w:b/>
          <w:sz w:val="24"/>
          <w:szCs w:val="24"/>
        </w:rPr>
        <w:t xml:space="preserve">     </w:t>
      </w:r>
      <w:r w:rsidR="0017690D">
        <w:rPr>
          <w:rFonts w:ascii="Times New Roman" w:hAnsi="Times New Roman"/>
          <w:b/>
          <w:sz w:val="24"/>
          <w:szCs w:val="24"/>
        </w:rPr>
        <w:t>7</w:t>
      </w:r>
      <w:r w:rsidR="00024D82" w:rsidRPr="00024D82">
        <w:rPr>
          <w:rFonts w:ascii="Times New Roman" w:hAnsi="Times New Roman"/>
          <w:b/>
          <w:sz w:val="24"/>
          <w:szCs w:val="24"/>
        </w:rPr>
        <w:t>.1.</w:t>
      </w:r>
      <w:r w:rsidR="00B707A4">
        <w:rPr>
          <w:rFonts w:ascii="Times New Roman" w:hAnsi="Times New Roman"/>
          <w:b/>
          <w:sz w:val="24"/>
          <w:szCs w:val="24"/>
        </w:rPr>
        <w:t xml:space="preserve"> </w:t>
      </w:r>
      <w:r w:rsidR="00024D82" w:rsidRPr="00024D82">
        <w:rPr>
          <w:rFonts w:ascii="Times New Roman" w:hAnsi="Times New Roman"/>
          <w:b/>
          <w:sz w:val="24"/>
          <w:szCs w:val="24"/>
        </w:rPr>
        <w:t>Ponuda mora sadržavati</w:t>
      </w:r>
      <w:r w:rsidR="00024D82" w:rsidRPr="00024D82">
        <w:rPr>
          <w:rFonts w:ascii="Times New Roman" w:hAnsi="Times New Roman"/>
          <w:sz w:val="24"/>
          <w:szCs w:val="24"/>
        </w:rPr>
        <w:t xml:space="preserve">:  </w:t>
      </w:r>
    </w:p>
    <w:p w14:paraId="707BD899"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 xml:space="preserve"> 1. Popunjen, potpisan i ovjeren obrazac ponude „PONUDBENI LIST“.</w:t>
      </w:r>
    </w:p>
    <w:p w14:paraId="5A3152E7" w14:textId="5D5CDF90"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2. Popunjen, potpisan</w:t>
      </w:r>
      <w:r w:rsidR="007D56D0">
        <w:rPr>
          <w:rFonts w:ascii="Times New Roman" w:hAnsi="Times New Roman"/>
          <w:sz w:val="24"/>
          <w:szCs w:val="24"/>
        </w:rPr>
        <w:t>i</w:t>
      </w:r>
      <w:r w:rsidRPr="00024D82">
        <w:rPr>
          <w:rFonts w:ascii="Times New Roman" w:hAnsi="Times New Roman"/>
          <w:sz w:val="24"/>
          <w:szCs w:val="24"/>
        </w:rPr>
        <w:t xml:space="preserve"> i ovjeren</w:t>
      </w:r>
      <w:r w:rsidR="000C230E">
        <w:rPr>
          <w:rFonts w:ascii="Times New Roman" w:hAnsi="Times New Roman"/>
          <w:sz w:val="24"/>
          <w:szCs w:val="24"/>
        </w:rPr>
        <w:t>i obrazac</w:t>
      </w:r>
      <w:r w:rsidRPr="00024D82">
        <w:rPr>
          <w:rFonts w:ascii="Times New Roman" w:hAnsi="Times New Roman"/>
          <w:sz w:val="24"/>
          <w:szCs w:val="24"/>
        </w:rPr>
        <w:t xml:space="preserve"> „TROŠKOVNIK „.</w:t>
      </w:r>
    </w:p>
    <w:p w14:paraId="3146425C" w14:textId="084B5CCF"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 xml:space="preserve">3. Uvjete osiguranja kao što je navedeno u točki </w:t>
      </w:r>
      <w:r w:rsidR="00776F0C">
        <w:rPr>
          <w:rFonts w:ascii="Times New Roman" w:hAnsi="Times New Roman"/>
          <w:sz w:val="24"/>
          <w:szCs w:val="24"/>
        </w:rPr>
        <w:t xml:space="preserve"> 1.1.</w:t>
      </w:r>
      <w:r w:rsidR="00FD18AC">
        <w:rPr>
          <w:rFonts w:ascii="Times New Roman" w:hAnsi="Times New Roman"/>
          <w:sz w:val="24"/>
          <w:szCs w:val="24"/>
        </w:rPr>
        <w:t>5</w:t>
      </w:r>
      <w:r w:rsidR="00776F0C">
        <w:rPr>
          <w:rFonts w:ascii="Times New Roman" w:hAnsi="Times New Roman"/>
          <w:sz w:val="24"/>
          <w:szCs w:val="24"/>
        </w:rPr>
        <w:t>.ovog  Zaht</w:t>
      </w:r>
      <w:r w:rsidRPr="00024D82">
        <w:rPr>
          <w:rFonts w:ascii="Times New Roman" w:hAnsi="Times New Roman"/>
          <w:sz w:val="24"/>
          <w:szCs w:val="24"/>
        </w:rPr>
        <w:t>jeva za dostavu  ponude.</w:t>
      </w:r>
    </w:p>
    <w:p w14:paraId="6F6C801C" w14:textId="77777777" w:rsidR="00776F0C"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Pr="00024D82">
        <w:rPr>
          <w:rFonts w:ascii="Times New Roman" w:hAnsi="Times New Roman"/>
          <w:sz w:val="24"/>
          <w:szCs w:val="24"/>
        </w:rPr>
        <w:t xml:space="preserve">4. Svi uvjeti sposobnosti kao što je navedeno u točki </w:t>
      </w:r>
      <w:r w:rsidR="00776F0C">
        <w:rPr>
          <w:rFonts w:ascii="Times New Roman" w:hAnsi="Times New Roman"/>
          <w:sz w:val="24"/>
          <w:szCs w:val="24"/>
        </w:rPr>
        <w:t xml:space="preserve"> 2</w:t>
      </w:r>
      <w:r w:rsidRPr="00024D82">
        <w:rPr>
          <w:rFonts w:ascii="Times New Roman" w:hAnsi="Times New Roman"/>
          <w:sz w:val="24"/>
          <w:szCs w:val="24"/>
        </w:rPr>
        <w:t>.ovog  Zahtijeva za dostavu  ponude,</w:t>
      </w:r>
      <w:r w:rsidR="00BF5C9B">
        <w:rPr>
          <w:rFonts w:ascii="Times New Roman" w:hAnsi="Times New Roman"/>
          <w:sz w:val="24"/>
          <w:szCs w:val="24"/>
        </w:rPr>
        <w:t xml:space="preserve"> a </w:t>
      </w:r>
      <w:r w:rsidR="00776F0C">
        <w:rPr>
          <w:rFonts w:ascii="Times New Roman" w:hAnsi="Times New Roman"/>
          <w:sz w:val="24"/>
          <w:szCs w:val="24"/>
        </w:rPr>
        <w:t xml:space="preserve"> </w:t>
      </w:r>
    </w:p>
    <w:p w14:paraId="307BB752" w14:textId="77777777" w:rsidR="00024D82" w:rsidRDefault="00776F0C"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isti mogu </w:t>
      </w:r>
      <w:r w:rsidR="00024D82" w:rsidRPr="00024D82">
        <w:rPr>
          <w:rFonts w:ascii="Times New Roman" w:hAnsi="Times New Roman"/>
          <w:sz w:val="24"/>
          <w:szCs w:val="24"/>
        </w:rPr>
        <w:t>biti dostavljeni u neovjerenoj preslici.</w:t>
      </w:r>
    </w:p>
    <w:p w14:paraId="15349617" w14:textId="76095875" w:rsidR="007D56D0" w:rsidRDefault="007D56D0" w:rsidP="007D56D0">
      <w:pPr>
        <w:spacing w:after="0"/>
        <w:rPr>
          <w:rFonts w:ascii="Times New Roman" w:hAnsi="Times New Roman"/>
          <w:sz w:val="24"/>
          <w:szCs w:val="24"/>
        </w:rPr>
      </w:pPr>
      <w:r>
        <w:rPr>
          <w:rFonts w:ascii="Times New Roman" w:hAnsi="Times New Roman"/>
          <w:sz w:val="24"/>
          <w:szCs w:val="24"/>
        </w:rPr>
        <w:t xml:space="preserve">     5. </w:t>
      </w:r>
      <w:r w:rsidR="00FF5280">
        <w:rPr>
          <w:rFonts w:ascii="Times New Roman" w:hAnsi="Times New Roman"/>
          <w:sz w:val="24"/>
          <w:szCs w:val="24"/>
        </w:rPr>
        <w:t xml:space="preserve">Izjava o nekažnjavanju (Prilog </w:t>
      </w:r>
      <w:r w:rsidR="000C230E">
        <w:rPr>
          <w:rFonts w:ascii="Times New Roman" w:hAnsi="Times New Roman"/>
          <w:sz w:val="24"/>
          <w:szCs w:val="24"/>
        </w:rPr>
        <w:t>III</w:t>
      </w:r>
      <w:r w:rsidRPr="007D56D0">
        <w:rPr>
          <w:rFonts w:ascii="Times New Roman" w:hAnsi="Times New Roman"/>
          <w:sz w:val="24"/>
          <w:szCs w:val="24"/>
        </w:rPr>
        <w:t>)</w:t>
      </w:r>
    </w:p>
    <w:p w14:paraId="1D6EA6E8" w14:textId="77777777" w:rsidR="00024D82" w:rsidRDefault="007D56D0" w:rsidP="007D56D0">
      <w:pPr>
        <w:spacing w:after="0"/>
        <w:rPr>
          <w:rFonts w:ascii="Times New Roman" w:hAnsi="Times New Roman"/>
          <w:sz w:val="24"/>
          <w:szCs w:val="24"/>
        </w:rPr>
      </w:pPr>
      <w:r>
        <w:rPr>
          <w:rFonts w:ascii="Times New Roman" w:hAnsi="Times New Roman"/>
          <w:sz w:val="24"/>
          <w:szCs w:val="24"/>
        </w:rPr>
        <w:t xml:space="preserve">    </w:t>
      </w:r>
      <w:r w:rsidR="00776F0C">
        <w:rPr>
          <w:rFonts w:ascii="Times New Roman" w:hAnsi="Times New Roman"/>
          <w:sz w:val="24"/>
          <w:szCs w:val="24"/>
        </w:rPr>
        <w:t xml:space="preserve"> </w:t>
      </w:r>
      <w:r>
        <w:rPr>
          <w:rFonts w:ascii="Times New Roman" w:hAnsi="Times New Roman"/>
          <w:sz w:val="24"/>
          <w:szCs w:val="24"/>
        </w:rPr>
        <w:t>6.</w:t>
      </w:r>
      <w:r w:rsidR="00024D82" w:rsidRPr="00024D82">
        <w:rPr>
          <w:rFonts w:ascii="Times New Roman" w:hAnsi="Times New Roman"/>
          <w:sz w:val="24"/>
          <w:szCs w:val="24"/>
        </w:rPr>
        <w:t xml:space="preserve"> Popis svih sastavnih dijelova ponude i /ili priloga ponude.</w:t>
      </w:r>
    </w:p>
    <w:p w14:paraId="3905CEC0" w14:textId="77777777" w:rsidR="00776F0C" w:rsidRPr="00024D82" w:rsidRDefault="00776F0C" w:rsidP="00024D82">
      <w:pPr>
        <w:spacing w:after="0"/>
        <w:jc w:val="both"/>
        <w:rPr>
          <w:rFonts w:ascii="Times New Roman" w:hAnsi="Times New Roman"/>
          <w:sz w:val="24"/>
          <w:szCs w:val="24"/>
        </w:rPr>
      </w:pPr>
    </w:p>
    <w:p w14:paraId="2ED965A1" w14:textId="77777777" w:rsidR="00BF5C9B"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Svaka dostavljena  ponuda koja nije ovako napravljena (kompletirana) bit će odbijena i neće se </w:t>
      </w:r>
      <w:r w:rsidR="00BF5C9B">
        <w:rPr>
          <w:rFonts w:ascii="Times New Roman" w:hAnsi="Times New Roman"/>
          <w:sz w:val="24"/>
          <w:szCs w:val="24"/>
        </w:rPr>
        <w:t xml:space="preserve"> </w:t>
      </w:r>
    </w:p>
    <w:p w14:paraId="651CAF12" w14:textId="77777777" w:rsidR="00024D82" w:rsidRDefault="00BF5C9B"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razmatrati.</w:t>
      </w:r>
    </w:p>
    <w:p w14:paraId="187540B9" w14:textId="77777777" w:rsidR="00AE6319" w:rsidRPr="00024D82" w:rsidRDefault="00AE6319" w:rsidP="00024D82">
      <w:pPr>
        <w:spacing w:after="0"/>
        <w:jc w:val="both"/>
        <w:rPr>
          <w:rFonts w:ascii="Times New Roman" w:hAnsi="Times New Roman"/>
          <w:sz w:val="24"/>
          <w:szCs w:val="24"/>
        </w:rPr>
      </w:pPr>
    </w:p>
    <w:p w14:paraId="6540C45C" w14:textId="77777777" w:rsidR="00024D82" w:rsidRPr="00024D82" w:rsidRDefault="00776F0C" w:rsidP="00024D82">
      <w:pPr>
        <w:spacing w:after="0"/>
        <w:jc w:val="both"/>
        <w:rPr>
          <w:rFonts w:ascii="Times New Roman" w:hAnsi="Times New Roman"/>
          <w:b/>
          <w:sz w:val="24"/>
          <w:szCs w:val="24"/>
        </w:rPr>
      </w:pPr>
      <w:r>
        <w:rPr>
          <w:rFonts w:ascii="Times New Roman" w:hAnsi="Times New Roman"/>
          <w:b/>
          <w:sz w:val="24"/>
          <w:szCs w:val="24"/>
        </w:rPr>
        <w:t xml:space="preserve">       </w:t>
      </w:r>
      <w:r w:rsidR="0017690D">
        <w:rPr>
          <w:rFonts w:ascii="Times New Roman" w:hAnsi="Times New Roman"/>
          <w:b/>
          <w:sz w:val="24"/>
          <w:szCs w:val="24"/>
        </w:rPr>
        <w:t>7</w:t>
      </w:r>
      <w:r w:rsidR="00024D82" w:rsidRPr="00024D82">
        <w:rPr>
          <w:rFonts w:ascii="Times New Roman" w:hAnsi="Times New Roman"/>
          <w:b/>
          <w:sz w:val="24"/>
          <w:szCs w:val="24"/>
        </w:rPr>
        <w:t>.</w:t>
      </w:r>
      <w:r w:rsidR="00B707A4">
        <w:rPr>
          <w:rFonts w:ascii="Times New Roman" w:hAnsi="Times New Roman"/>
          <w:b/>
          <w:sz w:val="24"/>
          <w:szCs w:val="24"/>
        </w:rPr>
        <w:t xml:space="preserve"> </w:t>
      </w:r>
      <w:r w:rsidR="00024D82" w:rsidRPr="00024D82">
        <w:rPr>
          <w:rFonts w:ascii="Times New Roman" w:hAnsi="Times New Roman"/>
          <w:b/>
          <w:sz w:val="24"/>
          <w:szCs w:val="24"/>
        </w:rPr>
        <w:t xml:space="preserve">2. </w:t>
      </w:r>
      <w:r w:rsidR="00B707A4">
        <w:rPr>
          <w:rFonts w:ascii="Times New Roman" w:hAnsi="Times New Roman"/>
          <w:b/>
          <w:sz w:val="24"/>
          <w:szCs w:val="24"/>
        </w:rPr>
        <w:t xml:space="preserve"> </w:t>
      </w:r>
      <w:r w:rsidR="00024D82" w:rsidRPr="00024D82">
        <w:rPr>
          <w:rFonts w:ascii="Times New Roman" w:hAnsi="Times New Roman"/>
          <w:b/>
          <w:sz w:val="24"/>
          <w:szCs w:val="24"/>
        </w:rPr>
        <w:t xml:space="preserve">Oblik i način izrade ponude: </w:t>
      </w:r>
    </w:p>
    <w:p w14:paraId="00B9DE62" w14:textId="77777777" w:rsidR="00024D82" w:rsidRPr="00024D82" w:rsidRDefault="00024D82" w:rsidP="00C02390">
      <w:pPr>
        <w:spacing w:after="0"/>
        <w:ind w:left="284" w:hanging="284"/>
        <w:jc w:val="both"/>
        <w:rPr>
          <w:rFonts w:ascii="Times New Roman" w:hAnsi="Times New Roman"/>
          <w:sz w:val="24"/>
          <w:szCs w:val="24"/>
        </w:rPr>
      </w:pPr>
      <w:r w:rsidRPr="00024D82">
        <w:rPr>
          <w:rFonts w:ascii="Times New Roman" w:hAnsi="Times New Roman"/>
          <w:sz w:val="24"/>
          <w:szCs w:val="24"/>
        </w:rPr>
        <w:t>1.  Pri  izradi  ponude  ponuditelj  se  mora  pridržavati svih uvjeta  iz ovog zahtjeva za dostavu ponude.</w:t>
      </w:r>
    </w:p>
    <w:p w14:paraId="75950AB9"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2.  Ponuda  se  zajedno  s  pripadajućom  dokumentacijom  izrađuje  na  hrvatskom  jeziku  i </w:t>
      </w:r>
    </w:p>
    <w:p w14:paraId="71C95317" w14:textId="5C1A80ED"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latiničnom pismu, a cijena ponude izražava se </w:t>
      </w:r>
      <w:r w:rsidRPr="00324A9E">
        <w:rPr>
          <w:rFonts w:ascii="Times New Roman" w:hAnsi="Times New Roman"/>
          <w:sz w:val="24"/>
          <w:szCs w:val="24"/>
        </w:rPr>
        <w:t xml:space="preserve">u </w:t>
      </w:r>
      <w:r w:rsidR="00C02390" w:rsidRPr="00324A9E">
        <w:rPr>
          <w:rFonts w:ascii="Times New Roman" w:hAnsi="Times New Roman"/>
          <w:sz w:val="24"/>
          <w:szCs w:val="24"/>
        </w:rPr>
        <w:t>eurima</w:t>
      </w:r>
      <w:r w:rsidRPr="00324A9E">
        <w:rPr>
          <w:rFonts w:ascii="Times New Roman" w:hAnsi="Times New Roman"/>
          <w:sz w:val="24"/>
          <w:szCs w:val="24"/>
        </w:rPr>
        <w:t xml:space="preserve">. </w:t>
      </w:r>
    </w:p>
    <w:p w14:paraId="538596B6"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3.  Pri  izradi  ponude  ponuditelj  ne  smije  mijenjati  i  nadopunjavati  tekst  dokumentacije  za </w:t>
      </w:r>
    </w:p>
    <w:p w14:paraId="46F3999C"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nadmetanje. </w:t>
      </w:r>
    </w:p>
    <w:p w14:paraId="0A58D92E"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4.  Ponuda se izrađuje na način da čini cjelinu. Ako zbog opsega ili drugih objektivnih okolnosti </w:t>
      </w:r>
    </w:p>
    <w:p w14:paraId="0D907595"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ponuda  ne  može  biti  izrađena  na  način  da čini  cjelinu,  onda  se  izrađuje  u  dva  ili  više </w:t>
      </w:r>
    </w:p>
    <w:p w14:paraId="79FB8D9F"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dijelova. </w:t>
      </w:r>
    </w:p>
    <w:p w14:paraId="42750B51"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5.  Ponuda se uvezuje na način da se onemogući naknadno vađenje ili umetanje listova. </w:t>
      </w:r>
    </w:p>
    <w:p w14:paraId="1F3FF453"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6.  Ako  je  ponuda  izrađena  u  dva  ili  više  dijelova,  svaki  dio  se  uvezuje  na  način  da  se </w:t>
      </w:r>
    </w:p>
    <w:p w14:paraId="738CDC15"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onemogući naknadno vađenje ili umetanje listova. </w:t>
      </w:r>
    </w:p>
    <w:p w14:paraId="7DE3F9DA"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7.  Stranice ponude se označavaju brojem na način da je vidljiv redni broj stranice i ukupan broj </w:t>
      </w:r>
    </w:p>
    <w:p w14:paraId="2DF51383" w14:textId="77777777" w:rsid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stranica ponude. Kada je ponuda izrađena od više dijelova, stranice se označavaju na način </w:t>
      </w:r>
    </w:p>
    <w:p w14:paraId="09DF99BB" w14:textId="77777777" w:rsidR="00641F29" w:rsidRDefault="00641F29" w:rsidP="00024D82">
      <w:pPr>
        <w:spacing w:after="0"/>
        <w:jc w:val="both"/>
        <w:rPr>
          <w:rFonts w:ascii="Times New Roman" w:hAnsi="Times New Roman"/>
          <w:sz w:val="24"/>
          <w:szCs w:val="24"/>
        </w:rPr>
      </w:pPr>
    </w:p>
    <w:p w14:paraId="62194FC2" w14:textId="77777777" w:rsidR="00641F29" w:rsidRDefault="00641F29" w:rsidP="00024D82">
      <w:pPr>
        <w:spacing w:after="0"/>
        <w:jc w:val="both"/>
        <w:rPr>
          <w:rFonts w:ascii="Times New Roman" w:hAnsi="Times New Roman"/>
          <w:sz w:val="24"/>
          <w:szCs w:val="24"/>
        </w:rPr>
      </w:pPr>
    </w:p>
    <w:p w14:paraId="0015A17E" w14:textId="77777777" w:rsidR="00641F29" w:rsidRDefault="00641F29" w:rsidP="00024D82">
      <w:pPr>
        <w:spacing w:after="0"/>
        <w:jc w:val="both"/>
        <w:rPr>
          <w:rFonts w:ascii="Times New Roman" w:hAnsi="Times New Roman"/>
          <w:sz w:val="24"/>
          <w:szCs w:val="24"/>
        </w:rPr>
      </w:pPr>
    </w:p>
    <w:p w14:paraId="58E11459" w14:textId="77777777" w:rsidR="00641F29" w:rsidRDefault="00641F29" w:rsidP="00024D82">
      <w:pPr>
        <w:spacing w:after="0"/>
        <w:jc w:val="both"/>
        <w:rPr>
          <w:rFonts w:ascii="Times New Roman" w:hAnsi="Times New Roman"/>
          <w:sz w:val="24"/>
          <w:szCs w:val="24"/>
        </w:rPr>
      </w:pPr>
    </w:p>
    <w:p w14:paraId="4DD66F4D" w14:textId="77777777" w:rsidR="00641F29" w:rsidRDefault="00641F29" w:rsidP="00024D82">
      <w:pPr>
        <w:spacing w:after="0"/>
        <w:jc w:val="both"/>
        <w:rPr>
          <w:rFonts w:ascii="Times New Roman" w:hAnsi="Times New Roman"/>
          <w:sz w:val="24"/>
          <w:szCs w:val="24"/>
        </w:rPr>
      </w:pPr>
    </w:p>
    <w:p w14:paraId="3678C3B3" w14:textId="77777777" w:rsidR="00641F29" w:rsidRDefault="00641F29" w:rsidP="00024D82">
      <w:pPr>
        <w:spacing w:after="0"/>
        <w:jc w:val="both"/>
        <w:rPr>
          <w:rFonts w:ascii="Times New Roman" w:hAnsi="Times New Roman"/>
          <w:sz w:val="24"/>
          <w:szCs w:val="24"/>
        </w:rPr>
      </w:pPr>
    </w:p>
    <w:p w14:paraId="51F884FD" w14:textId="77777777" w:rsidR="00641F29" w:rsidRDefault="00641F29" w:rsidP="00024D82">
      <w:pPr>
        <w:spacing w:after="0"/>
        <w:jc w:val="both"/>
        <w:rPr>
          <w:rFonts w:ascii="Times New Roman" w:hAnsi="Times New Roman"/>
          <w:sz w:val="24"/>
          <w:szCs w:val="24"/>
        </w:rPr>
      </w:pPr>
    </w:p>
    <w:p w14:paraId="4612CB61" w14:textId="77777777" w:rsidR="00641F29" w:rsidRPr="00024D82" w:rsidRDefault="00641F29" w:rsidP="00024D82">
      <w:pPr>
        <w:spacing w:after="0"/>
        <w:jc w:val="both"/>
        <w:rPr>
          <w:rFonts w:ascii="Times New Roman" w:hAnsi="Times New Roman"/>
          <w:sz w:val="24"/>
          <w:szCs w:val="24"/>
        </w:rPr>
      </w:pPr>
    </w:p>
    <w:p w14:paraId="2DFA510C"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lastRenderedPageBreak/>
        <w:t xml:space="preserve">     da svaki slijedeći dio započinje rednim brojem koji se nastavlja na redni broj stranice kojim </w:t>
      </w:r>
    </w:p>
    <w:p w14:paraId="770405A2"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završava  prethodni  dio.  Ako  je  dio  ponude  izvorno  numeriran  (primjerice  katalozi), </w:t>
      </w:r>
    </w:p>
    <w:p w14:paraId="30AA21CE" w14:textId="5A11308A" w:rsidR="00641F29"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ponuditelj ne mora taj dio ponude ponovno numerirati.</w:t>
      </w:r>
    </w:p>
    <w:p w14:paraId="247868C9"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8.  Ponude se pišu neizbrisivom tintom. </w:t>
      </w:r>
    </w:p>
    <w:p w14:paraId="3A589ED7" w14:textId="77777777" w:rsidR="00AE6319"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9.  Ispravci  u  ponudi  moraju  biti  izrađeni  na  način  da  su  vidljivi.  Ispravci  moraju  uz  </w:t>
      </w:r>
    </w:p>
    <w:p w14:paraId="74D2844E" w14:textId="77777777" w:rsidR="00024D82" w:rsidRPr="00AE6319" w:rsidRDefault="00AE6319" w:rsidP="00776F0C">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 xml:space="preserve">navod datuma ispravka biti potvrđeni potpisom ponuditelja. </w:t>
      </w:r>
      <w:r w:rsidR="00024D82" w:rsidRPr="00AE6319">
        <w:rPr>
          <w:rFonts w:ascii="Times New Roman" w:hAnsi="Times New Roman"/>
          <w:sz w:val="24"/>
          <w:szCs w:val="24"/>
        </w:rPr>
        <w:t xml:space="preserve"> </w:t>
      </w:r>
    </w:p>
    <w:p w14:paraId="4B2A9B3F"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10</w:t>
      </w:r>
      <w:r w:rsidR="00024D82" w:rsidRPr="00024D82">
        <w:rPr>
          <w:rFonts w:ascii="Times New Roman" w:hAnsi="Times New Roman"/>
          <w:sz w:val="24"/>
          <w:szCs w:val="24"/>
        </w:rPr>
        <w:t xml:space="preserve">. Na zahtjev  naručitelja ponuditelj može produžiti rok valjanosti svoje ponude. </w:t>
      </w:r>
    </w:p>
    <w:p w14:paraId="3C92A3EB" w14:textId="77777777" w:rsidR="00AE6319" w:rsidRDefault="00776F0C" w:rsidP="00024D82">
      <w:pPr>
        <w:spacing w:after="0"/>
        <w:jc w:val="both"/>
        <w:rPr>
          <w:rFonts w:ascii="Times New Roman" w:hAnsi="Times New Roman"/>
          <w:sz w:val="24"/>
          <w:szCs w:val="24"/>
        </w:rPr>
      </w:pPr>
      <w:r>
        <w:rPr>
          <w:rFonts w:ascii="Times New Roman" w:hAnsi="Times New Roman"/>
          <w:sz w:val="24"/>
          <w:szCs w:val="24"/>
        </w:rPr>
        <w:t>11</w:t>
      </w:r>
      <w:r w:rsidR="00024D82" w:rsidRPr="00024D82">
        <w:rPr>
          <w:rFonts w:ascii="Times New Roman" w:hAnsi="Times New Roman"/>
          <w:sz w:val="24"/>
          <w:szCs w:val="24"/>
        </w:rPr>
        <w:t xml:space="preserve">. Ponuda  se  predaje  u  izvorniku,  potpisana  od  strane odgovorne </w:t>
      </w:r>
      <w:r w:rsidR="00BF5C9B">
        <w:rPr>
          <w:rFonts w:ascii="Times New Roman" w:hAnsi="Times New Roman"/>
          <w:sz w:val="24"/>
          <w:szCs w:val="24"/>
        </w:rPr>
        <w:t xml:space="preserve"> osobe  ponuditelja  ili  </w:t>
      </w:r>
      <w:r w:rsidR="00AE6319">
        <w:rPr>
          <w:rFonts w:ascii="Times New Roman" w:hAnsi="Times New Roman"/>
          <w:sz w:val="24"/>
          <w:szCs w:val="24"/>
        </w:rPr>
        <w:t xml:space="preserve"> </w:t>
      </w:r>
    </w:p>
    <w:p w14:paraId="60A734A7" w14:textId="77777777" w:rsidR="00AE6319" w:rsidRDefault="00AE6319"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osobe </w:t>
      </w:r>
      <w:r w:rsidR="00024D82" w:rsidRPr="00024D82">
        <w:rPr>
          <w:rFonts w:ascii="Times New Roman" w:hAnsi="Times New Roman"/>
          <w:sz w:val="24"/>
          <w:szCs w:val="24"/>
        </w:rPr>
        <w:t>koju je odgovorna osoba ponuditelja pisanom punomoći ovla</w:t>
      </w:r>
      <w:r w:rsidR="00BF5C9B">
        <w:rPr>
          <w:rFonts w:ascii="Times New Roman" w:hAnsi="Times New Roman"/>
          <w:sz w:val="24"/>
          <w:szCs w:val="24"/>
        </w:rPr>
        <w:t xml:space="preserve">stila za potpisivanje </w:t>
      </w:r>
    </w:p>
    <w:p w14:paraId="099BD30C" w14:textId="77777777" w:rsidR="00024D82" w:rsidRPr="00024D82" w:rsidRDefault="00AE6319" w:rsidP="00024D82">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ponude (u </w:t>
      </w:r>
      <w:r w:rsidR="00024D82" w:rsidRPr="00024D82">
        <w:rPr>
          <w:rFonts w:ascii="Times New Roman" w:hAnsi="Times New Roman"/>
          <w:sz w:val="24"/>
          <w:szCs w:val="24"/>
        </w:rPr>
        <w:t xml:space="preserve">tom slučaju uz ponudu se obvezno prilaže i punomoć za potpisivanje ponude). </w:t>
      </w:r>
    </w:p>
    <w:p w14:paraId="39FC27CF"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12</w:t>
      </w:r>
      <w:r w:rsidR="00024D82" w:rsidRPr="00024D82">
        <w:rPr>
          <w:rFonts w:ascii="Times New Roman" w:hAnsi="Times New Roman"/>
          <w:sz w:val="24"/>
          <w:szCs w:val="24"/>
        </w:rPr>
        <w:t xml:space="preserve">. Ponuda se izrađuje bez posebne naknade. </w:t>
      </w:r>
    </w:p>
    <w:p w14:paraId="19900FBC" w14:textId="77777777" w:rsidR="00B707A4" w:rsidRDefault="00B707A4" w:rsidP="00696CC3">
      <w:pPr>
        <w:spacing w:after="0"/>
        <w:jc w:val="both"/>
        <w:rPr>
          <w:rFonts w:ascii="Times New Roman" w:hAnsi="Times New Roman"/>
          <w:b/>
          <w:sz w:val="24"/>
          <w:szCs w:val="24"/>
        </w:rPr>
      </w:pPr>
    </w:p>
    <w:p w14:paraId="46B8697A" w14:textId="77777777" w:rsidR="00941E5D" w:rsidRPr="00B707A4" w:rsidRDefault="0017690D" w:rsidP="00B707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 xml:space="preserve"> </w:t>
      </w:r>
      <w:r w:rsidR="008F6D9B" w:rsidRPr="00B707A4">
        <w:rPr>
          <w:rFonts w:ascii="Times New Roman" w:hAnsi="Times New Roman"/>
          <w:b/>
          <w:sz w:val="24"/>
          <w:szCs w:val="24"/>
        </w:rPr>
        <w:t xml:space="preserve">Vrsta postupka nabave: </w:t>
      </w:r>
      <w:r w:rsidR="0042747D" w:rsidRPr="00B707A4">
        <w:rPr>
          <w:rFonts w:ascii="Times New Roman" w:hAnsi="Times New Roman"/>
          <w:sz w:val="24"/>
          <w:szCs w:val="24"/>
        </w:rPr>
        <w:t>J</w:t>
      </w:r>
      <w:r w:rsidR="008F6D9B" w:rsidRPr="00B707A4">
        <w:rPr>
          <w:rFonts w:ascii="Times New Roman" w:hAnsi="Times New Roman"/>
          <w:sz w:val="24"/>
          <w:szCs w:val="24"/>
        </w:rPr>
        <w:t>ednostavna nabava</w:t>
      </w:r>
      <w:r w:rsidR="00696CC3" w:rsidRPr="00B707A4">
        <w:rPr>
          <w:rFonts w:ascii="Times New Roman" w:hAnsi="Times New Roman"/>
          <w:sz w:val="24"/>
          <w:szCs w:val="24"/>
        </w:rPr>
        <w:t xml:space="preserve"> sukladno P</w:t>
      </w:r>
      <w:r w:rsidR="007965BC">
        <w:rPr>
          <w:rFonts w:ascii="Times New Roman" w:hAnsi="Times New Roman"/>
          <w:sz w:val="24"/>
          <w:szCs w:val="24"/>
        </w:rPr>
        <w:t xml:space="preserve">ravilniku o postupku provođenja </w:t>
      </w:r>
      <w:r w:rsidR="00696CC3" w:rsidRPr="00B707A4">
        <w:rPr>
          <w:rFonts w:ascii="Times New Roman" w:hAnsi="Times New Roman"/>
          <w:sz w:val="24"/>
          <w:szCs w:val="24"/>
        </w:rPr>
        <w:t>jednostavne n</w:t>
      </w:r>
      <w:r w:rsidR="0042747D" w:rsidRPr="00B707A4">
        <w:rPr>
          <w:rFonts w:ascii="Times New Roman" w:hAnsi="Times New Roman"/>
          <w:sz w:val="24"/>
          <w:szCs w:val="24"/>
        </w:rPr>
        <w:t>abave Državne ergele Đakovo i Lipik,</w:t>
      </w:r>
      <w:r w:rsidR="00C47C34">
        <w:rPr>
          <w:rFonts w:ascii="Times New Roman" w:hAnsi="Times New Roman"/>
          <w:sz w:val="24"/>
          <w:szCs w:val="24"/>
        </w:rPr>
        <w:t xml:space="preserve"> UR. BROJ: 712/2019.</w:t>
      </w:r>
    </w:p>
    <w:p w14:paraId="2BB3406B" w14:textId="77777777" w:rsidR="008D1D70" w:rsidRPr="00352318" w:rsidRDefault="008D1D70" w:rsidP="00FD6971">
      <w:pPr>
        <w:spacing w:after="0"/>
        <w:rPr>
          <w:rFonts w:ascii="Times New Roman" w:hAnsi="Times New Roman"/>
          <w:b/>
          <w:sz w:val="24"/>
          <w:szCs w:val="24"/>
        </w:rPr>
      </w:pPr>
    </w:p>
    <w:p w14:paraId="16BB0D35" w14:textId="4B7FC2BE" w:rsidR="008F6D9B" w:rsidRPr="00B707A4" w:rsidRDefault="0017690D" w:rsidP="00B707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8D1D70" w:rsidRPr="00B707A4">
        <w:rPr>
          <w:rFonts w:ascii="Times New Roman" w:hAnsi="Times New Roman"/>
          <w:b/>
          <w:sz w:val="24"/>
          <w:szCs w:val="24"/>
        </w:rPr>
        <w:t>Evidencijski broj nabave:</w:t>
      </w:r>
      <w:r w:rsidRPr="00B707A4">
        <w:rPr>
          <w:rFonts w:ascii="Times New Roman" w:hAnsi="Times New Roman"/>
          <w:sz w:val="24"/>
          <w:szCs w:val="24"/>
        </w:rPr>
        <w:t xml:space="preserve"> </w:t>
      </w:r>
      <w:r w:rsidR="001E76EC">
        <w:rPr>
          <w:rFonts w:ascii="Times New Roman" w:hAnsi="Times New Roman"/>
          <w:sz w:val="24"/>
          <w:szCs w:val="24"/>
        </w:rPr>
        <w:t>JN 01/2024</w:t>
      </w:r>
    </w:p>
    <w:p w14:paraId="20F676E8" w14:textId="77777777" w:rsidR="008D1D70" w:rsidRPr="00352318" w:rsidRDefault="008D1D70" w:rsidP="00FD6971">
      <w:pPr>
        <w:spacing w:after="0"/>
        <w:rPr>
          <w:rFonts w:ascii="Times New Roman" w:hAnsi="Times New Roman"/>
          <w:b/>
          <w:sz w:val="24"/>
          <w:szCs w:val="24"/>
        </w:rPr>
      </w:pPr>
    </w:p>
    <w:p w14:paraId="2A3C7527" w14:textId="23048413" w:rsidR="00FD6971" w:rsidRPr="00B707A4" w:rsidRDefault="0017690D" w:rsidP="00B707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FD6971" w:rsidRPr="00B707A4">
        <w:rPr>
          <w:rFonts w:ascii="Times New Roman" w:hAnsi="Times New Roman"/>
          <w:b/>
          <w:sz w:val="24"/>
          <w:szCs w:val="24"/>
        </w:rPr>
        <w:t xml:space="preserve">Procijenjena vrijednost </w:t>
      </w:r>
      <w:r w:rsidR="00941E5D" w:rsidRPr="00B707A4">
        <w:rPr>
          <w:rFonts w:ascii="Times New Roman" w:hAnsi="Times New Roman"/>
          <w:b/>
          <w:sz w:val="24"/>
          <w:szCs w:val="24"/>
        </w:rPr>
        <w:t xml:space="preserve">za cjelokupni predmet </w:t>
      </w:r>
      <w:r w:rsidR="00FD6971" w:rsidRPr="00B707A4">
        <w:rPr>
          <w:rFonts w:ascii="Times New Roman" w:hAnsi="Times New Roman"/>
          <w:b/>
          <w:sz w:val="24"/>
          <w:szCs w:val="24"/>
        </w:rPr>
        <w:t>nabave:</w:t>
      </w:r>
      <w:r w:rsidR="00FD6971" w:rsidRPr="00B707A4">
        <w:rPr>
          <w:rFonts w:ascii="Times New Roman" w:hAnsi="Times New Roman"/>
          <w:sz w:val="24"/>
          <w:szCs w:val="24"/>
        </w:rPr>
        <w:t xml:space="preserve"> </w:t>
      </w:r>
      <w:r w:rsidR="00730E29">
        <w:rPr>
          <w:rFonts w:ascii="Times New Roman" w:hAnsi="Times New Roman"/>
          <w:sz w:val="24"/>
          <w:szCs w:val="24"/>
        </w:rPr>
        <w:t>13.2</w:t>
      </w:r>
      <w:r w:rsidR="009577B3" w:rsidRPr="00B707A4">
        <w:rPr>
          <w:rFonts w:ascii="Times New Roman" w:hAnsi="Times New Roman"/>
          <w:sz w:val="24"/>
          <w:szCs w:val="24"/>
        </w:rPr>
        <w:t>00,00</w:t>
      </w:r>
      <w:r w:rsidR="00FD6971" w:rsidRPr="00B707A4">
        <w:rPr>
          <w:rFonts w:ascii="Times New Roman" w:hAnsi="Times New Roman"/>
          <w:sz w:val="24"/>
          <w:szCs w:val="24"/>
        </w:rPr>
        <w:t xml:space="preserve"> </w:t>
      </w:r>
      <w:r w:rsidR="00730E29">
        <w:rPr>
          <w:rFonts w:ascii="Times New Roman" w:hAnsi="Times New Roman"/>
          <w:sz w:val="24"/>
          <w:szCs w:val="24"/>
        </w:rPr>
        <w:t>eura</w:t>
      </w:r>
      <w:r w:rsidR="00941E5D" w:rsidRPr="00B707A4">
        <w:rPr>
          <w:rFonts w:ascii="Times New Roman" w:hAnsi="Times New Roman"/>
          <w:sz w:val="24"/>
          <w:szCs w:val="24"/>
        </w:rPr>
        <w:t xml:space="preserve"> bez PDV-a.</w:t>
      </w:r>
    </w:p>
    <w:p w14:paraId="6C672EF5" w14:textId="77777777" w:rsidR="009577B3" w:rsidRPr="002939FF" w:rsidRDefault="009577B3" w:rsidP="002939FF">
      <w:pPr>
        <w:spacing w:after="0"/>
        <w:jc w:val="both"/>
        <w:rPr>
          <w:rFonts w:ascii="Times New Roman" w:hAnsi="Times New Roman"/>
          <w:sz w:val="24"/>
          <w:szCs w:val="24"/>
        </w:rPr>
      </w:pPr>
    </w:p>
    <w:p w14:paraId="4D816C62" w14:textId="06B82F87" w:rsidR="009A438C" w:rsidRPr="00B707A4" w:rsidRDefault="00A41178" w:rsidP="00B707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R</w:t>
      </w:r>
      <w:r w:rsidR="00FD6971" w:rsidRPr="00B707A4">
        <w:rPr>
          <w:rFonts w:ascii="Times New Roman" w:hAnsi="Times New Roman"/>
          <w:b/>
          <w:sz w:val="24"/>
          <w:szCs w:val="24"/>
        </w:rPr>
        <w:t>ok valjanosti ponude:</w:t>
      </w:r>
    </w:p>
    <w:p w14:paraId="7927BD58" w14:textId="77777777" w:rsidR="00776F0C" w:rsidRPr="005D63EB" w:rsidRDefault="00FD6971" w:rsidP="005D63EB">
      <w:pPr>
        <w:pStyle w:val="Odlomakpopisa"/>
        <w:numPr>
          <w:ilvl w:val="0"/>
          <w:numId w:val="37"/>
        </w:numPr>
        <w:spacing w:after="0"/>
        <w:jc w:val="both"/>
        <w:rPr>
          <w:rFonts w:ascii="Times New Roman" w:hAnsi="Times New Roman"/>
          <w:sz w:val="24"/>
          <w:szCs w:val="24"/>
        </w:rPr>
      </w:pPr>
      <w:r w:rsidRPr="00ED433E">
        <w:rPr>
          <w:rFonts w:ascii="Times New Roman" w:hAnsi="Times New Roman"/>
          <w:sz w:val="24"/>
          <w:szCs w:val="24"/>
        </w:rPr>
        <w:t>dana od dan</w:t>
      </w:r>
      <w:r w:rsidR="00AF00D5" w:rsidRPr="00ED433E">
        <w:rPr>
          <w:rFonts w:ascii="Times New Roman" w:hAnsi="Times New Roman"/>
          <w:sz w:val="24"/>
          <w:szCs w:val="24"/>
        </w:rPr>
        <w:t>a isteka roka za dostavu ponuda.</w:t>
      </w:r>
    </w:p>
    <w:p w14:paraId="0497DFB2" w14:textId="77777777" w:rsidR="00BF5C9B" w:rsidRPr="00352318" w:rsidRDefault="00BF5C9B" w:rsidP="009A438C">
      <w:pPr>
        <w:pStyle w:val="Odlomakpopisa"/>
        <w:spacing w:after="0"/>
        <w:jc w:val="both"/>
        <w:rPr>
          <w:rFonts w:ascii="Times New Roman" w:hAnsi="Times New Roman"/>
          <w:sz w:val="24"/>
          <w:szCs w:val="24"/>
        </w:rPr>
      </w:pPr>
    </w:p>
    <w:p w14:paraId="516D538E" w14:textId="77777777" w:rsidR="009A438C" w:rsidRPr="00B707A4" w:rsidRDefault="00A41178"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C</w:t>
      </w:r>
      <w:r w:rsidR="00FD6971" w:rsidRPr="00B707A4">
        <w:rPr>
          <w:rFonts w:ascii="Times New Roman" w:hAnsi="Times New Roman"/>
          <w:b/>
          <w:sz w:val="24"/>
          <w:szCs w:val="24"/>
        </w:rPr>
        <w:t xml:space="preserve">ijena ponude: </w:t>
      </w:r>
    </w:p>
    <w:p w14:paraId="6A2B48A6" w14:textId="04CB539C"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730E29">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198EEEE2" w14:textId="77777777" w:rsidR="00AF00D5" w:rsidRPr="00352318" w:rsidRDefault="00AF00D5" w:rsidP="009A438C">
      <w:pPr>
        <w:pStyle w:val="Odlomakpopisa"/>
        <w:spacing w:after="0"/>
        <w:jc w:val="both"/>
        <w:rPr>
          <w:rFonts w:ascii="Times New Roman" w:hAnsi="Times New Roman"/>
          <w:sz w:val="24"/>
          <w:szCs w:val="24"/>
        </w:rPr>
      </w:pPr>
    </w:p>
    <w:p w14:paraId="1156BE57" w14:textId="546FB355" w:rsidR="007F79B9" w:rsidRPr="00C02390" w:rsidRDefault="0004282A" w:rsidP="00D43E6B">
      <w:pPr>
        <w:spacing w:after="0"/>
        <w:jc w:val="both"/>
        <w:rPr>
          <w:rFonts w:ascii="Times New Roman" w:hAnsi="Times New Roman"/>
          <w:b/>
          <w:sz w:val="24"/>
          <w:szCs w:val="24"/>
        </w:rPr>
      </w:pPr>
      <w:r>
        <w:rPr>
          <w:rFonts w:ascii="Times New Roman" w:hAnsi="Times New Roman"/>
          <w:b/>
          <w:sz w:val="24"/>
          <w:szCs w:val="24"/>
        </w:rPr>
        <w:t xml:space="preserve">      </w:t>
      </w:r>
      <w:r w:rsidRPr="0004282A">
        <w:rPr>
          <w:rFonts w:ascii="Times New Roman" w:hAnsi="Times New Roman"/>
          <w:b/>
          <w:sz w:val="24"/>
          <w:szCs w:val="24"/>
        </w:rPr>
        <w:t xml:space="preserve">13. </w:t>
      </w:r>
      <w:r w:rsidR="00A41178" w:rsidRPr="0004282A">
        <w:rPr>
          <w:rFonts w:ascii="Times New Roman" w:hAnsi="Times New Roman"/>
          <w:b/>
          <w:sz w:val="24"/>
          <w:szCs w:val="24"/>
        </w:rPr>
        <w:t xml:space="preserve"> </w:t>
      </w:r>
      <w:r w:rsidR="00DA3C41" w:rsidRPr="0004282A">
        <w:rPr>
          <w:rFonts w:ascii="Times New Roman" w:hAnsi="Times New Roman"/>
          <w:b/>
          <w:sz w:val="24"/>
          <w:szCs w:val="24"/>
        </w:rPr>
        <w:t>K</w:t>
      </w:r>
      <w:r w:rsidR="00FD6971" w:rsidRPr="0004282A">
        <w:rPr>
          <w:rFonts w:ascii="Times New Roman" w:hAnsi="Times New Roman"/>
          <w:b/>
          <w:sz w:val="24"/>
          <w:szCs w:val="24"/>
        </w:rPr>
        <w:t xml:space="preserve">riterij odabira ponuda: </w:t>
      </w:r>
      <w:r w:rsidR="00FD6971" w:rsidRPr="0004282A">
        <w:rPr>
          <w:rFonts w:ascii="Times New Roman" w:hAnsi="Times New Roman"/>
          <w:sz w:val="24"/>
          <w:szCs w:val="24"/>
        </w:rPr>
        <w:t xml:space="preserve">najniža cijena </w:t>
      </w:r>
      <w:r w:rsidR="003729B3" w:rsidRPr="0004282A">
        <w:rPr>
          <w:rFonts w:ascii="Times New Roman" w:hAnsi="Times New Roman"/>
          <w:sz w:val="24"/>
          <w:szCs w:val="24"/>
        </w:rPr>
        <w:t xml:space="preserve">valjane ponude. </w:t>
      </w:r>
    </w:p>
    <w:p w14:paraId="47D0D0CB" w14:textId="77777777" w:rsidR="007F79B9" w:rsidRPr="00352318" w:rsidRDefault="007F79B9" w:rsidP="009A438C">
      <w:pPr>
        <w:pStyle w:val="Odlomakpopisa"/>
        <w:spacing w:after="0"/>
        <w:jc w:val="both"/>
        <w:rPr>
          <w:rFonts w:ascii="Times New Roman" w:hAnsi="Times New Roman"/>
          <w:sz w:val="24"/>
          <w:szCs w:val="24"/>
        </w:rPr>
      </w:pPr>
    </w:p>
    <w:p w14:paraId="30E6D6A3" w14:textId="77777777" w:rsidR="0073104B" w:rsidRPr="005E073D" w:rsidRDefault="00A41178" w:rsidP="005E073D">
      <w:pPr>
        <w:pStyle w:val="Odlomakpopisa"/>
        <w:numPr>
          <w:ilvl w:val="0"/>
          <w:numId w:val="36"/>
        </w:numPr>
        <w:spacing w:after="0"/>
        <w:jc w:val="both"/>
        <w:rPr>
          <w:rFonts w:ascii="Times New Roman" w:hAnsi="Times New Roman"/>
          <w:sz w:val="24"/>
          <w:szCs w:val="24"/>
        </w:rPr>
      </w:pPr>
      <w:r w:rsidRPr="0004282A">
        <w:rPr>
          <w:rFonts w:ascii="Times New Roman" w:hAnsi="Times New Roman"/>
          <w:b/>
          <w:sz w:val="24"/>
          <w:szCs w:val="24"/>
        </w:rPr>
        <w:t xml:space="preserve"> </w:t>
      </w:r>
      <w:r w:rsidR="00DA3C41" w:rsidRPr="0004282A">
        <w:rPr>
          <w:rFonts w:ascii="Times New Roman" w:hAnsi="Times New Roman"/>
          <w:b/>
          <w:sz w:val="24"/>
          <w:szCs w:val="24"/>
        </w:rPr>
        <w:t>R</w:t>
      </w:r>
      <w:r w:rsidR="00FD6971" w:rsidRPr="0004282A">
        <w:rPr>
          <w:rFonts w:ascii="Times New Roman" w:hAnsi="Times New Roman"/>
          <w:b/>
          <w:sz w:val="24"/>
          <w:szCs w:val="24"/>
        </w:rPr>
        <w:t>azlozi isključenja</w:t>
      </w:r>
      <w:r w:rsidR="003D00F5" w:rsidRPr="0004282A">
        <w:rPr>
          <w:rFonts w:ascii="Times New Roman" w:hAnsi="Times New Roman"/>
          <w:sz w:val="24"/>
          <w:szCs w:val="24"/>
        </w:rPr>
        <w:t xml:space="preserve">: </w:t>
      </w:r>
    </w:p>
    <w:p w14:paraId="22C4EB5B" w14:textId="77777777"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B707A4">
        <w:rPr>
          <w:rFonts w:ascii="Times New Roman" w:hAnsi="Times New Roman"/>
          <w:b/>
          <w:sz w:val="24"/>
          <w:szCs w:val="24"/>
        </w:rPr>
        <w:t xml:space="preserve"> </w:t>
      </w:r>
      <w:r>
        <w:rPr>
          <w:rFonts w:ascii="Times New Roman" w:hAnsi="Times New Roman"/>
          <w:b/>
          <w:sz w:val="24"/>
          <w:szCs w:val="24"/>
        </w:rPr>
        <w:t xml:space="preserve">14.1. </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785C81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625AFA5E" w14:textId="77777777" w:rsidR="0073104B"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5743CF79" w14:textId="77777777" w:rsidR="0073104B"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06913458"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0B91BB62"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70CE66E8"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394EB6FC"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1BCEC02F"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65AF8E5C"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1AF53D9C"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4D494983"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0F95F724"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0736DDAC" w14:textId="77777777" w:rsidR="00641F29"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5EE2CECC" w14:textId="77777777" w:rsidR="00641F29" w:rsidRPr="00352318" w:rsidRDefault="00641F29" w:rsidP="0073104B">
      <w:pPr>
        <w:autoSpaceDE w:val="0"/>
        <w:autoSpaceDN w:val="0"/>
        <w:adjustRightInd w:val="0"/>
        <w:spacing w:after="0" w:line="240" w:lineRule="auto"/>
        <w:ind w:firstLine="709"/>
        <w:jc w:val="both"/>
        <w:rPr>
          <w:rFonts w:ascii="Times New Roman" w:hAnsi="Times New Roman"/>
          <w:sz w:val="24"/>
          <w:szCs w:val="24"/>
          <w:lang w:eastAsia="hr-HR"/>
        </w:rPr>
      </w:pPr>
    </w:p>
    <w:p w14:paraId="5F7B414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(»Narodne novine«, br. 110/97., 27/98., 50/00., 129/00., 51/01., 111/03., 190/03.,  </w:t>
      </w:r>
    </w:p>
    <w:p w14:paraId="168519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0B3D120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b) korupciju, na temelju</w:t>
      </w:r>
    </w:p>
    <w:p w14:paraId="40E9E7A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6869636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u gospodarskom poslovanju), članka 254. (zlouporaba u postupku javne nabave), </w:t>
      </w:r>
    </w:p>
    <w:p w14:paraId="2E16A5C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35E1C05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309BD02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648D0AC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11E397B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6340010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2974303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6969F96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2190EAD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4F8CE89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6BC4613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67D366A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3417156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749DC5D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63BCDC9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5F67924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2364811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61B854F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77A1A31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0EFA64C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36F8DB6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0406696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0506132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551948E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460EDDA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4359FC5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6E31DFE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0A66B1E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20C2B10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680DF41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7A59158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469CB93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175. (trgovanje ljudima i ropstvo) iz Kaznenog zakona (»Narodne novine«, </w:t>
      </w:r>
    </w:p>
    <w:p w14:paraId="057A112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36F1CCE8"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754EA6C9" w14:textId="3EB4D6BC" w:rsidR="008F6D9B"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Obrazac Iz</w:t>
      </w:r>
      <w:r w:rsidR="000C230E">
        <w:rPr>
          <w:rFonts w:ascii="Times New Roman" w:hAnsi="Times New Roman"/>
          <w:sz w:val="24"/>
          <w:szCs w:val="24"/>
          <w:lang w:eastAsia="hr-HR"/>
        </w:rPr>
        <w:t>jave nalazi se u PRILOGU III ovog</w:t>
      </w:r>
      <w:r w:rsidR="004756BF" w:rsidRPr="00352318">
        <w:rPr>
          <w:rFonts w:ascii="Times New Roman" w:hAnsi="Times New Roman"/>
          <w:sz w:val="24"/>
          <w:szCs w:val="24"/>
          <w:lang w:eastAsia="hr-HR"/>
        </w:rPr>
        <w:t xml:space="preserve"> </w:t>
      </w:r>
      <w:r w:rsidR="000C230E">
        <w:rPr>
          <w:rFonts w:ascii="Times New Roman" w:hAnsi="Times New Roman"/>
          <w:sz w:val="24"/>
          <w:szCs w:val="24"/>
          <w:lang w:eastAsia="hr-HR"/>
        </w:rPr>
        <w:t>Poziva</w:t>
      </w:r>
      <w:r w:rsidR="004756BF" w:rsidRPr="00352318">
        <w:rPr>
          <w:rFonts w:ascii="Times New Roman" w:hAnsi="Times New Roman"/>
          <w:sz w:val="24"/>
          <w:szCs w:val="24"/>
          <w:lang w:eastAsia="hr-HR"/>
        </w:rPr>
        <w:t>.</w:t>
      </w:r>
    </w:p>
    <w:p w14:paraId="70A900F1" w14:textId="77777777" w:rsidR="00324A9E" w:rsidRPr="00352318" w:rsidRDefault="00324A9E" w:rsidP="008F6D9B">
      <w:pPr>
        <w:jc w:val="both"/>
        <w:rPr>
          <w:rFonts w:ascii="Times New Roman" w:hAnsi="Times New Roman"/>
          <w:sz w:val="24"/>
          <w:szCs w:val="24"/>
          <w:lang w:eastAsia="hr-HR"/>
        </w:rPr>
      </w:pPr>
    </w:p>
    <w:p w14:paraId="65616A4C" w14:textId="77777777" w:rsidR="008F6D9B" w:rsidRDefault="005E073D" w:rsidP="005E073D">
      <w:pPr>
        <w:jc w:val="both"/>
        <w:rPr>
          <w:rFonts w:ascii="Times New Roman" w:hAnsi="Times New Roman"/>
          <w:b/>
          <w:sz w:val="24"/>
          <w:szCs w:val="24"/>
        </w:rPr>
      </w:pPr>
      <w:r>
        <w:rPr>
          <w:rFonts w:ascii="Times New Roman" w:hAnsi="Times New Roman"/>
          <w:b/>
          <w:sz w:val="24"/>
          <w:szCs w:val="24"/>
        </w:rPr>
        <w:t xml:space="preserve">      14.2.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3E24549B" w14:textId="77777777" w:rsidR="00641F29" w:rsidRDefault="00641F29" w:rsidP="005E073D">
      <w:pPr>
        <w:jc w:val="both"/>
        <w:rPr>
          <w:rFonts w:ascii="Times New Roman" w:hAnsi="Times New Roman"/>
          <w:b/>
          <w:sz w:val="24"/>
          <w:szCs w:val="24"/>
        </w:rPr>
      </w:pPr>
    </w:p>
    <w:p w14:paraId="12CE98C0" w14:textId="77777777" w:rsidR="00641F29" w:rsidRDefault="00641F29" w:rsidP="005E073D">
      <w:pPr>
        <w:jc w:val="both"/>
        <w:rPr>
          <w:rFonts w:ascii="Times New Roman" w:hAnsi="Times New Roman"/>
          <w:b/>
          <w:sz w:val="24"/>
          <w:szCs w:val="24"/>
        </w:rPr>
      </w:pPr>
    </w:p>
    <w:p w14:paraId="1AC6BA72" w14:textId="77777777" w:rsidR="00641F29" w:rsidRDefault="00641F29" w:rsidP="005E073D">
      <w:pPr>
        <w:jc w:val="both"/>
        <w:rPr>
          <w:rFonts w:ascii="Times New Roman" w:hAnsi="Times New Roman"/>
          <w:b/>
          <w:sz w:val="24"/>
          <w:szCs w:val="24"/>
        </w:rPr>
      </w:pPr>
    </w:p>
    <w:p w14:paraId="54EB5FD6" w14:textId="77777777" w:rsidR="00641F29" w:rsidRPr="005E073D" w:rsidRDefault="00641F29" w:rsidP="005E073D">
      <w:pPr>
        <w:jc w:val="both"/>
        <w:rPr>
          <w:rFonts w:ascii="Times New Roman" w:hAnsi="Times New Roman"/>
          <w:b/>
          <w:sz w:val="24"/>
          <w:szCs w:val="24"/>
        </w:rPr>
      </w:pPr>
    </w:p>
    <w:p w14:paraId="6537DA6C"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utvrdi da gospodarski subjekt nije ispunio obveze plaćanja dospjelih poreznih obveza i obveza za mirovinsko i zdravstveno osiguranje: </w:t>
      </w:r>
    </w:p>
    <w:p w14:paraId="2AC341E5"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1FC3ADCF"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ako gospodarski subjekt ima poslovni nastan u Republici Hrvatskoj, ili</w:t>
      </w:r>
    </w:p>
    <w:p w14:paraId="30EF99D8"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ili u državi poslovnog nastana gospodarskog subjekta, ako gospodarski subjekt nema poslovni nastan u Republici Hrvatskoj.</w:t>
      </w:r>
    </w:p>
    <w:p w14:paraId="72EDBD6C"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2588BCCA"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09BF623C"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0E284AE7" w14:textId="1236C158" w:rsidR="008F6D9B" w:rsidRPr="00324A9E"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potvrdu porezne uprave ili drugog nadležnog tijela u državi poslovnog nastana gospod</w:t>
      </w:r>
      <w:r w:rsidR="000C230E">
        <w:rPr>
          <w:rFonts w:ascii="Times New Roman" w:hAnsi="Times New Roman"/>
          <w:sz w:val="24"/>
          <w:szCs w:val="24"/>
          <w:lang w:eastAsia="hr-HR"/>
        </w:rPr>
        <w:t xml:space="preserve">arskog subjekta </w:t>
      </w:r>
      <w:r w:rsidR="000C230E" w:rsidRPr="00324A9E">
        <w:rPr>
          <w:rFonts w:ascii="Times New Roman" w:hAnsi="Times New Roman"/>
          <w:sz w:val="24"/>
          <w:szCs w:val="24"/>
          <w:lang w:eastAsia="hr-HR"/>
        </w:rPr>
        <w:t xml:space="preserve">ne stariju od 30 dana od dana isteka roka za dostavu ponuda. </w:t>
      </w:r>
    </w:p>
    <w:p w14:paraId="12E44362" w14:textId="06E58C19" w:rsidR="00260AD2" w:rsidRPr="000C230E" w:rsidRDefault="005747BE" w:rsidP="000C230E">
      <w:pPr>
        <w:jc w:val="both"/>
        <w:rPr>
          <w:rFonts w:ascii="Times New Roman" w:hAnsi="Times New Roman"/>
          <w:i/>
          <w:sz w:val="24"/>
          <w:szCs w:val="24"/>
          <w:lang w:eastAsia="hr-HR"/>
        </w:rPr>
      </w:pPr>
      <w:r w:rsidRPr="00352318">
        <w:rPr>
          <w:rFonts w:ascii="Times New Roman" w:hAnsi="Times New Roman"/>
          <w:i/>
          <w:sz w:val="24"/>
          <w:szCs w:val="24"/>
          <w:lang w:eastAsia="hr-HR"/>
        </w:rPr>
        <w:t xml:space="preserve">(Ponuditelj može dostaviti </w:t>
      </w:r>
      <w:r w:rsidR="000C230E">
        <w:rPr>
          <w:rFonts w:ascii="Times New Roman" w:hAnsi="Times New Roman"/>
          <w:i/>
          <w:sz w:val="24"/>
          <w:szCs w:val="24"/>
          <w:lang w:eastAsia="hr-HR"/>
        </w:rPr>
        <w:t xml:space="preserve">ovjerenu ili neovjerenu </w:t>
      </w:r>
      <w:r w:rsidRPr="00352318">
        <w:rPr>
          <w:rFonts w:ascii="Times New Roman" w:hAnsi="Times New Roman"/>
          <w:i/>
          <w:sz w:val="24"/>
          <w:szCs w:val="24"/>
          <w:lang w:eastAsia="hr-HR"/>
        </w:rPr>
        <w:t>presliku potvrde porezne uprave).</w:t>
      </w:r>
    </w:p>
    <w:p w14:paraId="59F9D2F4" w14:textId="77777777" w:rsidR="00FD6971" w:rsidRPr="00DA3C41" w:rsidRDefault="00B707A4" w:rsidP="00B707A4">
      <w:pPr>
        <w:pStyle w:val="Odlomakpopisa"/>
        <w:numPr>
          <w:ilvl w:val="0"/>
          <w:numId w:val="36"/>
        </w:numPr>
        <w:spacing w:after="0"/>
        <w:rPr>
          <w:rFonts w:ascii="Times New Roman" w:hAnsi="Times New Roman"/>
          <w:b/>
        </w:rPr>
      </w:pPr>
      <w:r>
        <w:rPr>
          <w:rFonts w:ascii="Times New Roman" w:hAnsi="Times New Roman"/>
          <w:b/>
        </w:rPr>
        <w:t>Rok i način dostave ponude</w:t>
      </w:r>
    </w:p>
    <w:p w14:paraId="601EB800" w14:textId="77777777" w:rsidR="00FD6971" w:rsidRDefault="00FD6971" w:rsidP="00FD6971">
      <w:pPr>
        <w:spacing w:after="0"/>
        <w:jc w:val="both"/>
        <w:rPr>
          <w:rFonts w:ascii="Times New Roman" w:hAnsi="Times New Roman"/>
        </w:rPr>
      </w:pPr>
    </w:p>
    <w:p w14:paraId="1585BE48" w14:textId="67B3C3BD" w:rsidR="00A37D8F" w:rsidRDefault="00A37D8F" w:rsidP="00A37D8F">
      <w:pPr>
        <w:autoSpaceDE w:val="0"/>
        <w:autoSpaceDN w:val="0"/>
        <w:adjustRightInd w:val="0"/>
        <w:spacing w:after="0" w:line="240" w:lineRule="auto"/>
        <w:ind w:left="142"/>
        <w:jc w:val="both"/>
        <w:rPr>
          <w:rFonts w:ascii="Times New Roman" w:hAnsi="Times New Roman"/>
          <w:sz w:val="24"/>
          <w:szCs w:val="24"/>
        </w:rPr>
      </w:pPr>
      <w:r w:rsidRPr="00352318">
        <w:rPr>
          <w:rFonts w:ascii="Times New Roman" w:hAnsi="Times New Roman"/>
          <w:sz w:val="24"/>
          <w:szCs w:val="24"/>
        </w:rPr>
        <w:t xml:space="preserve">Ponuditelj, </w:t>
      </w:r>
      <w:r w:rsidR="009F0B08">
        <w:rPr>
          <w:rFonts w:ascii="Times New Roman" w:hAnsi="Times New Roman"/>
          <w:sz w:val="24"/>
          <w:szCs w:val="24"/>
        </w:rPr>
        <w:t>može dostaviti svoju ponudu</w:t>
      </w:r>
      <w:r w:rsidR="00DA3C41" w:rsidRPr="00352318">
        <w:rPr>
          <w:rFonts w:ascii="Times New Roman" w:hAnsi="Times New Roman"/>
          <w:sz w:val="24"/>
          <w:szCs w:val="24"/>
        </w:rPr>
        <w:t xml:space="preserve"> </w:t>
      </w:r>
      <w:r w:rsidRPr="00352318">
        <w:rPr>
          <w:rFonts w:ascii="Times New Roman" w:hAnsi="Times New Roman"/>
          <w:sz w:val="24"/>
          <w:szCs w:val="24"/>
        </w:rPr>
        <w:t>neposredno na urudžbeni zapisnik kod naručitelja ili putem pošte preporučenom poštanskom pošiljkom na adresu naručitelja</w:t>
      </w:r>
      <w:r w:rsidR="00DA3C41" w:rsidRPr="00352318">
        <w:rPr>
          <w:rFonts w:ascii="Times New Roman" w:hAnsi="Times New Roman"/>
          <w:sz w:val="24"/>
          <w:szCs w:val="24"/>
        </w:rPr>
        <w:t>,</w:t>
      </w:r>
      <w:r w:rsidRPr="00352318">
        <w:rPr>
          <w:rFonts w:ascii="Times New Roman" w:hAnsi="Times New Roman"/>
          <w:sz w:val="24"/>
          <w:szCs w:val="24"/>
        </w:rPr>
        <w:t xml:space="preserve"> 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006AAE76" w14:textId="77777777" w:rsidR="00A37D8F" w:rsidRPr="00A37D8F" w:rsidRDefault="00A37D8F" w:rsidP="00D04A42">
      <w:pPr>
        <w:spacing w:after="0" w:line="240" w:lineRule="auto"/>
        <w:rPr>
          <w:rFonts w:ascii="Times New Roman" w:eastAsia="Times New Roman" w:hAnsi="Times New Roman"/>
          <w:b/>
          <w:sz w:val="24"/>
          <w:szCs w:val="24"/>
          <w:lang w:eastAsia="hr-HR"/>
        </w:rPr>
      </w:pPr>
    </w:p>
    <w:p w14:paraId="17B3A77B" w14:textId="77777777" w:rsidR="00A37D8F" w:rsidRPr="000C230E" w:rsidRDefault="00DA3C41" w:rsidP="00A37D8F">
      <w:pPr>
        <w:spacing w:after="0" w:line="240" w:lineRule="auto"/>
        <w:ind w:left="720"/>
        <w:jc w:val="center"/>
        <w:rPr>
          <w:rFonts w:ascii="Times New Roman" w:hAnsi="Times New Roman"/>
          <w:b/>
          <w:sz w:val="24"/>
          <w:szCs w:val="24"/>
        </w:rPr>
      </w:pPr>
      <w:r w:rsidRPr="000C230E">
        <w:rPr>
          <w:rFonts w:ascii="Times New Roman" w:hAnsi="Times New Roman"/>
          <w:b/>
          <w:sz w:val="24"/>
          <w:szCs w:val="24"/>
        </w:rPr>
        <w:t>Državna ergela Đakovo i Lipik</w:t>
      </w:r>
    </w:p>
    <w:p w14:paraId="622CDF84" w14:textId="77777777" w:rsidR="00A37D8F" w:rsidRPr="000C230E" w:rsidRDefault="00DA3C41" w:rsidP="00EE52FE">
      <w:pPr>
        <w:spacing w:after="0" w:line="240" w:lineRule="auto"/>
        <w:ind w:left="720"/>
        <w:jc w:val="center"/>
        <w:rPr>
          <w:rFonts w:ascii="Times New Roman" w:hAnsi="Times New Roman"/>
          <w:b/>
          <w:sz w:val="24"/>
          <w:szCs w:val="24"/>
        </w:rPr>
      </w:pPr>
      <w:r w:rsidRPr="000C230E">
        <w:rPr>
          <w:rFonts w:ascii="Times New Roman" w:hAnsi="Times New Roman"/>
          <w:b/>
          <w:sz w:val="24"/>
          <w:szCs w:val="24"/>
        </w:rPr>
        <w:t>Augusta Šenoe 45, Đakovo</w:t>
      </w:r>
    </w:p>
    <w:p w14:paraId="6E87BB61" w14:textId="73AC6308" w:rsidR="0041323B" w:rsidRPr="000C230E" w:rsidRDefault="00BF5C9B" w:rsidP="00A37D8F">
      <w:pPr>
        <w:spacing w:after="0" w:line="240" w:lineRule="auto"/>
        <w:jc w:val="center"/>
        <w:rPr>
          <w:rFonts w:ascii="Times New Roman" w:hAnsi="Times New Roman"/>
          <w:b/>
          <w:sz w:val="24"/>
          <w:szCs w:val="24"/>
        </w:rPr>
      </w:pPr>
      <w:r w:rsidRPr="000C230E">
        <w:rPr>
          <w:rFonts w:ascii="Times New Roman" w:hAnsi="Times New Roman"/>
          <w:b/>
          <w:sz w:val="24"/>
          <w:szCs w:val="24"/>
        </w:rPr>
        <w:t>Nabava usluga osiguranja djelatnika i imovine</w:t>
      </w:r>
      <w:r w:rsidR="00DA3C41" w:rsidRPr="000C230E">
        <w:rPr>
          <w:rFonts w:ascii="Times New Roman" w:hAnsi="Times New Roman"/>
          <w:b/>
          <w:sz w:val="24"/>
          <w:szCs w:val="24"/>
        </w:rPr>
        <w:t xml:space="preserve">  </w:t>
      </w:r>
      <w:r w:rsidR="005D63EB" w:rsidRPr="000C230E">
        <w:rPr>
          <w:rFonts w:ascii="Times New Roman" w:hAnsi="Times New Roman"/>
          <w:b/>
          <w:sz w:val="24"/>
          <w:szCs w:val="24"/>
        </w:rPr>
        <w:t>DEĐL u 202</w:t>
      </w:r>
      <w:r w:rsidR="001E76EC">
        <w:rPr>
          <w:rFonts w:ascii="Times New Roman" w:hAnsi="Times New Roman"/>
          <w:b/>
          <w:sz w:val="24"/>
          <w:szCs w:val="24"/>
        </w:rPr>
        <w:t>4</w:t>
      </w:r>
      <w:r w:rsidRPr="000C230E">
        <w:rPr>
          <w:rFonts w:ascii="Times New Roman" w:hAnsi="Times New Roman"/>
          <w:b/>
          <w:sz w:val="24"/>
          <w:szCs w:val="24"/>
        </w:rPr>
        <w:t>. godini</w:t>
      </w:r>
    </w:p>
    <w:p w14:paraId="682C7A76" w14:textId="7CCF61DA" w:rsidR="00A37D8F" w:rsidRPr="000C230E" w:rsidRDefault="00A37D8F" w:rsidP="00A37D8F">
      <w:pPr>
        <w:spacing w:after="0" w:line="240" w:lineRule="auto"/>
        <w:jc w:val="center"/>
        <w:rPr>
          <w:rFonts w:ascii="Times New Roman" w:hAnsi="Times New Roman"/>
          <w:b/>
          <w:sz w:val="24"/>
          <w:szCs w:val="24"/>
        </w:rPr>
      </w:pPr>
      <w:r w:rsidRPr="000C230E">
        <w:rPr>
          <w:rFonts w:ascii="Times New Roman" w:hAnsi="Times New Roman"/>
          <w:b/>
          <w:sz w:val="24"/>
          <w:szCs w:val="24"/>
        </w:rPr>
        <w:t xml:space="preserve">Ev. broj nabave: </w:t>
      </w:r>
      <w:r w:rsidR="001A22E3" w:rsidRPr="000C230E">
        <w:rPr>
          <w:rFonts w:ascii="Times New Roman" w:hAnsi="Times New Roman"/>
          <w:b/>
          <w:sz w:val="24"/>
          <w:szCs w:val="24"/>
        </w:rPr>
        <w:t xml:space="preserve"> JN/</w:t>
      </w:r>
      <w:r w:rsidR="00BF5C9B" w:rsidRPr="000C230E">
        <w:rPr>
          <w:rFonts w:ascii="Times New Roman" w:hAnsi="Times New Roman"/>
          <w:b/>
          <w:sz w:val="24"/>
          <w:szCs w:val="24"/>
        </w:rPr>
        <w:t>0</w:t>
      </w:r>
      <w:r w:rsidR="00730E29" w:rsidRPr="000C230E">
        <w:rPr>
          <w:rFonts w:ascii="Times New Roman" w:hAnsi="Times New Roman"/>
          <w:b/>
          <w:sz w:val="24"/>
          <w:szCs w:val="24"/>
        </w:rPr>
        <w:t>1</w:t>
      </w:r>
      <w:r w:rsidR="005D63EB" w:rsidRPr="000C230E">
        <w:rPr>
          <w:rFonts w:ascii="Times New Roman" w:hAnsi="Times New Roman"/>
          <w:b/>
          <w:sz w:val="24"/>
          <w:szCs w:val="24"/>
        </w:rPr>
        <w:t>/202</w:t>
      </w:r>
      <w:r w:rsidR="001E76EC">
        <w:rPr>
          <w:rFonts w:ascii="Times New Roman" w:hAnsi="Times New Roman"/>
          <w:b/>
          <w:sz w:val="24"/>
          <w:szCs w:val="24"/>
        </w:rPr>
        <w:t>4</w:t>
      </w:r>
    </w:p>
    <w:p w14:paraId="0D62F562"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286C7563" w14:textId="3F59296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 w:name="_Toc313880742"/>
      <w:bookmarkStart w:id="2" w:name="_Toc316566957"/>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352318">
        <w:rPr>
          <w:rFonts w:ascii="Times New Roman" w:hAnsi="Times New Roman"/>
          <w:b/>
          <w:sz w:val="24"/>
          <w:szCs w:val="24"/>
        </w:rPr>
        <w:t xml:space="preserve">najkasnije do </w:t>
      </w:r>
      <w:r w:rsidR="003B76C7">
        <w:rPr>
          <w:rFonts w:ascii="Times New Roman" w:hAnsi="Times New Roman"/>
          <w:b/>
          <w:sz w:val="24"/>
          <w:szCs w:val="24"/>
        </w:rPr>
        <w:t>14</w:t>
      </w:r>
      <w:r w:rsidRPr="00352318">
        <w:rPr>
          <w:rFonts w:ascii="Times New Roman" w:hAnsi="Times New Roman"/>
          <w:b/>
          <w:sz w:val="24"/>
          <w:szCs w:val="24"/>
        </w:rPr>
        <w:t xml:space="preserve">. </w:t>
      </w:r>
      <w:r w:rsidR="00BF5C9B">
        <w:rPr>
          <w:rFonts w:ascii="Times New Roman" w:hAnsi="Times New Roman"/>
          <w:b/>
          <w:sz w:val="24"/>
          <w:szCs w:val="24"/>
        </w:rPr>
        <w:t>veljače</w:t>
      </w:r>
      <w:r w:rsidR="005D63EB">
        <w:rPr>
          <w:rFonts w:ascii="Times New Roman" w:hAnsi="Times New Roman"/>
          <w:b/>
          <w:sz w:val="24"/>
          <w:szCs w:val="24"/>
        </w:rPr>
        <w:t xml:space="preserve"> 202</w:t>
      </w:r>
      <w:r w:rsidR="001E76EC">
        <w:rPr>
          <w:rFonts w:ascii="Times New Roman" w:hAnsi="Times New Roman"/>
          <w:b/>
          <w:sz w:val="24"/>
          <w:szCs w:val="24"/>
        </w:rPr>
        <w:t>4</w:t>
      </w:r>
      <w:r w:rsidR="003B76C7">
        <w:rPr>
          <w:rFonts w:ascii="Times New Roman" w:hAnsi="Times New Roman"/>
          <w:b/>
          <w:sz w:val="24"/>
          <w:szCs w:val="24"/>
        </w:rPr>
        <w:t>. godine do 09</w:t>
      </w:r>
      <w:r w:rsidRPr="00352318">
        <w:rPr>
          <w:rFonts w:ascii="Times New Roman" w:hAnsi="Times New Roman"/>
          <w:b/>
          <w:sz w:val="24"/>
          <w:szCs w:val="24"/>
        </w:rPr>
        <w:t>:00 sati</w:t>
      </w:r>
      <w:r w:rsidRPr="00352318">
        <w:rPr>
          <w:rFonts w:ascii="Times New Roman" w:hAnsi="Times New Roman"/>
          <w:sz w:val="24"/>
          <w:szCs w:val="24"/>
        </w:rPr>
        <w:t>.</w:t>
      </w:r>
      <w:bookmarkEnd w:id="1"/>
      <w:bookmarkEnd w:id="2"/>
    </w:p>
    <w:p w14:paraId="63E02710"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29477152"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3" w:name="_Toc313880743"/>
      <w:bookmarkStart w:id="4" w:name="_Toc316566958"/>
      <w:r w:rsidRPr="00352318">
        <w:rPr>
          <w:rFonts w:ascii="Times New Roman" w:hAnsi="Times New Roman"/>
          <w:sz w:val="24"/>
          <w:szCs w:val="24"/>
        </w:rPr>
        <w:t>Ponuditelj samostalno određuje način dostave ponude i sam snosi rizik eventualnog gubitka odnosno nepravovremene dostave ponude.</w:t>
      </w:r>
      <w:bookmarkEnd w:id="3"/>
      <w:bookmarkEnd w:id="4"/>
    </w:p>
    <w:p w14:paraId="34D32ED5" w14:textId="77777777" w:rsidR="00A37D8F" w:rsidRPr="00352318" w:rsidRDefault="00A37D8F" w:rsidP="00EE52FE">
      <w:pPr>
        <w:autoSpaceDE w:val="0"/>
        <w:autoSpaceDN w:val="0"/>
        <w:adjustRightInd w:val="0"/>
        <w:spacing w:after="0" w:line="240" w:lineRule="auto"/>
        <w:jc w:val="both"/>
        <w:rPr>
          <w:rFonts w:ascii="Times New Roman" w:hAnsi="Times New Roman"/>
          <w:sz w:val="24"/>
          <w:szCs w:val="24"/>
        </w:rPr>
      </w:pPr>
    </w:p>
    <w:p w14:paraId="24B86544"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5" w:name="_Toc313880745"/>
      <w:bookmarkStart w:id="6" w:name="_Toc316566960"/>
      <w:r w:rsidRPr="00352318">
        <w:rPr>
          <w:rFonts w:ascii="Times New Roman" w:hAnsi="Times New Roman"/>
          <w:sz w:val="24"/>
          <w:szCs w:val="24"/>
        </w:rPr>
        <w:t>U roku za dostavu ponude ponuditelj može izmijeniti svoju ponudu, nadopuniti je ili od nje odustati.</w:t>
      </w:r>
      <w:bookmarkEnd w:id="5"/>
      <w:bookmarkEnd w:id="6"/>
    </w:p>
    <w:p w14:paraId="5111AAE8"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2DD671E1"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7" w:name="_Toc313880746"/>
      <w:bookmarkStart w:id="8"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7"/>
      <w:bookmarkEnd w:id="8"/>
    </w:p>
    <w:p w14:paraId="16DB9849"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016DF04E"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9" w:name="_Toc313880747"/>
      <w:bookmarkStart w:id="10"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9"/>
      <w:bookmarkEnd w:id="10"/>
    </w:p>
    <w:p w14:paraId="71A89442"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6B4CA375" w14:textId="77777777" w:rsidR="00A37D8F" w:rsidRDefault="00A37D8F" w:rsidP="00AF23DF">
      <w:pPr>
        <w:autoSpaceDE w:val="0"/>
        <w:autoSpaceDN w:val="0"/>
        <w:adjustRightInd w:val="0"/>
        <w:spacing w:after="0" w:line="240" w:lineRule="auto"/>
        <w:ind w:left="142"/>
        <w:jc w:val="both"/>
        <w:rPr>
          <w:rFonts w:ascii="Times New Roman" w:hAnsi="Times New Roman"/>
          <w:sz w:val="24"/>
          <w:szCs w:val="24"/>
        </w:rPr>
      </w:pPr>
      <w:bookmarkStart w:id="11" w:name="_Toc313880748"/>
      <w:bookmarkStart w:id="12"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1"/>
      <w:bookmarkEnd w:id="12"/>
    </w:p>
    <w:p w14:paraId="4736BDF0" w14:textId="77777777" w:rsidR="00297F4C" w:rsidRDefault="00297F4C" w:rsidP="00AF23DF">
      <w:pPr>
        <w:autoSpaceDE w:val="0"/>
        <w:autoSpaceDN w:val="0"/>
        <w:adjustRightInd w:val="0"/>
        <w:spacing w:after="0" w:line="240" w:lineRule="auto"/>
        <w:ind w:left="142"/>
        <w:jc w:val="both"/>
        <w:rPr>
          <w:rFonts w:ascii="Times New Roman" w:hAnsi="Times New Roman"/>
          <w:sz w:val="24"/>
          <w:szCs w:val="24"/>
        </w:rPr>
      </w:pPr>
    </w:p>
    <w:p w14:paraId="1A217C47" w14:textId="77777777" w:rsidR="00297F4C" w:rsidRDefault="00297F4C" w:rsidP="00AF23DF">
      <w:pPr>
        <w:autoSpaceDE w:val="0"/>
        <w:autoSpaceDN w:val="0"/>
        <w:adjustRightInd w:val="0"/>
        <w:spacing w:after="0" w:line="240" w:lineRule="auto"/>
        <w:ind w:left="142"/>
        <w:jc w:val="both"/>
        <w:rPr>
          <w:rFonts w:ascii="Times New Roman" w:hAnsi="Times New Roman"/>
          <w:sz w:val="24"/>
          <w:szCs w:val="24"/>
        </w:rPr>
      </w:pPr>
    </w:p>
    <w:p w14:paraId="11A96C57" w14:textId="77777777" w:rsidR="00297F4C" w:rsidRDefault="00297F4C" w:rsidP="00AF23DF">
      <w:pPr>
        <w:autoSpaceDE w:val="0"/>
        <w:autoSpaceDN w:val="0"/>
        <w:adjustRightInd w:val="0"/>
        <w:spacing w:after="0" w:line="240" w:lineRule="auto"/>
        <w:ind w:left="142"/>
        <w:jc w:val="both"/>
        <w:rPr>
          <w:rFonts w:ascii="Times New Roman" w:hAnsi="Times New Roman"/>
          <w:sz w:val="24"/>
          <w:szCs w:val="24"/>
        </w:rPr>
      </w:pPr>
    </w:p>
    <w:p w14:paraId="2BADF017" w14:textId="77777777" w:rsidR="00297F4C" w:rsidRDefault="00297F4C" w:rsidP="00AF23DF">
      <w:pPr>
        <w:autoSpaceDE w:val="0"/>
        <w:autoSpaceDN w:val="0"/>
        <w:adjustRightInd w:val="0"/>
        <w:spacing w:after="0" w:line="240" w:lineRule="auto"/>
        <w:ind w:left="142"/>
        <w:jc w:val="both"/>
        <w:rPr>
          <w:rFonts w:ascii="Times New Roman" w:hAnsi="Times New Roman"/>
          <w:sz w:val="24"/>
          <w:szCs w:val="24"/>
        </w:rPr>
      </w:pPr>
    </w:p>
    <w:p w14:paraId="4AE07BD2" w14:textId="77777777" w:rsidR="00297F4C" w:rsidRDefault="00297F4C" w:rsidP="00AF23DF">
      <w:pPr>
        <w:autoSpaceDE w:val="0"/>
        <w:autoSpaceDN w:val="0"/>
        <w:adjustRightInd w:val="0"/>
        <w:spacing w:after="0" w:line="240" w:lineRule="auto"/>
        <w:ind w:left="142"/>
        <w:jc w:val="both"/>
        <w:rPr>
          <w:rFonts w:ascii="Times New Roman" w:hAnsi="Times New Roman"/>
          <w:sz w:val="24"/>
          <w:szCs w:val="24"/>
        </w:rPr>
      </w:pPr>
    </w:p>
    <w:p w14:paraId="64C865F6"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76FC8AAC"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5160CF6F"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0A02C558"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275989A7"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3102867D" w14:textId="77777777" w:rsidR="00641F29" w:rsidRDefault="00641F29" w:rsidP="00AF23DF">
      <w:pPr>
        <w:autoSpaceDE w:val="0"/>
        <w:autoSpaceDN w:val="0"/>
        <w:adjustRightInd w:val="0"/>
        <w:spacing w:after="0" w:line="240" w:lineRule="auto"/>
        <w:ind w:left="142"/>
        <w:jc w:val="both"/>
        <w:rPr>
          <w:rFonts w:ascii="Times New Roman" w:hAnsi="Times New Roman"/>
          <w:sz w:val="24"/>
          <w:szCs w:val="24"/>
        </w:rPr>
      </w:pPr>
    </w:p>
    <w:p w14:paraId="6BE72C09" w14:textId="3D8C5B27" w:rsidR="00A37D8F" w:rsidRDefault="00A37D8F" w:rsidP="00FD6971">
      <w:pPr>
        <w:spacing w:after="0"/>
        <w:jc w:val="both"/>
        <w:rPr>
          <w:rFonts w:ascii="Times New Roman" w:hAnsi="Times New Roman"/>
        </w:rPr>
      </w:pPr>
    </w:p>
    <w:p w14:paraId="1E914AD6" w14:textId="77777777" w:rsidR="00FD6971" w:rsidRDefault="00B707A4" w:rsidP="00B707A4">
      <w:pPr>
        <w:pStyle w:val="Odlomakpopisa"/>
        <w:numPr>
          <w:ilvl w:val="0"/>
          <w:numId w:val="36"/>
        </w:numPr>
        <w:spacing w:after="0"/>
        <w:rPr>
          <w:rFonts w:ascii="Times New Roman" w:hAnsi="Times New Roman"/>
          <w:b/>
        </w:rPr>
      </w:pPr>
      <w:r>
        <w:rPr>
          <w:rFonts w:ascii="Times New Roman" w:hAnsi="Times New Roman"/>
          <w:b/>
        </w:rPr>
        <w:lastRenderedPageBreak/>
        <w:t>Ostalo</w:t>
      </w:r>
    </w:p>
    <w:p w14:paraId="46F0A711" w14:textId="77777777" w:rsidR="00EE52FE" w:rsidRPr="00EE52FE" w:rsidRDefault="00EE52FE" w:rsidP="00F35A33">
      <w:pPr>
        <w:pStyle w:val="Odlomakpopisa"/>
        <w:spacing w:after="0"/>
        <w:ind w:left="426"/>
        <w:rPr>
          <w:rFonts w:ascii="Times New Roman" w:hAnsi="Times New Roman"/>
          <w:b/>
        </w:rPr>
      </w:pPr>
    </w:p>
    <w:p w14:paraId="19462147" w14:textId="56C9640D" w:rsidR="00FD6971" w:rsidRDefault="00FD6971" w:rsidP="00AF54BA">
      <w:pPr>
        <w:spacing w:after="0"/>
        <w:jc w:val="both"/>
        <w:rPr>
          <w:rFonts w:ascii="Times New Roman" w:hAnsi="Times New Roman"/>
          <w:sz w:val="24"/>
          <w:szCs w:val="24"/>
        </w:rPr>
      </w:pPr>
      <w:r w:rsidRPr="00352318">
        <w:rPr>
          <w:rFonts w:ascii="Times New Roman" w:hAnsi="Times New Roman"/>
          <w:sz w:val="24"/>
          <w:szCs w:val="24"/>
        </w:rPr>
        <w:t>Naručitelj neće prihvatiti ponudu koja ne ispunjava uvjete i zahtjeve vezane uz</w:t>
      </w:r>
      <w:r w:rsidR="000C230E">
        <w:rPr>
          <w:rFonts w:ascii="Times New Roman" w:hAnsi="Times New Roman"/>
          <w:sz w:val="24"/>
          <w:szCs w:val="24"/>
        </w:rPr>
        <w:t xml:space="preserve"> predmet nabave iz ovog Poziva z</w:t>
      </w:r>
      <w:r w:rsidRPr="00352318">
        <w:rPr>
          <w:rFonts w:ascii="Times New Roman" w:hAnsi="Times New Roman"/>
          <w:sz w:val="24"/>
          <w:szCs w:val="24"/>
        </w:rPr>
        <w:t xml:space="preserve">a dostavu </w:t>
      </w:r>
      <w:r w:rsidR="00DE3BB8">
        <w:rPr>
          <w:rFonts w:ascii="Times New Roman" w:hAnsi="Times New Roman"/>
          <w:sz w:val="24"/>
          <w:szCs w:val="24"/>
        </w:rPr>
        <w:t>ponude</w:t>
      </w:r>
      <w:r w:rsidRPr="00352318">
        <w:rPr>
          <w:rFonts w:ascii="Times New Roman" w:hAnsi="Times New Roman"/>
          <w:sz w:val="24"/>
          <w:szCs w:val="24"/>
        </w:rPr>
        <w:t>.</w:t>
      </w:r>
    </w:p>
    <w:p w14:paraId="32775C10" w14:textId="77777777" w:rsidR="00EE52FE" w:rsidRPr="00352318" w:rsidRDefault="00EE52FE" w:rsidP="00AF54BA">
      <w:pPr>
        <w:spacing w:after="0"/>
        <w:jc w:val="both"/>
        <w:rPr>
          <w:rFonts w:ascii="Times New Roman" w:hAnsi="Times New Roman"/>
          <w:sz w:val="24"/>
          <w:szCs w:val="24"/>
        </w:rPr>
      </w:pPr>
    </w:p>
    <w:p w14:paraId="28139F4A" w14:textId="77777777" w:rsidR="00F0006A" w:rsidRPr="00AF23DF" w:rsidRDefault="00445539" w:rsidP="00AF23DF">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13D2ACAE" w14:textId="77777777" w:rsidR="00F0006A" w:rsidRPr="00352318" w:rsidRDefault="00F0006A" w:rsidP="00AF54BA">
      <w:pPr>
        <w:spacing w:after="0"/>
        <w:jc w:val="both"/>
        <w:rPr>
          <w:rFonts w:ascii="Times New Roman" w:hAnsi="Times New Roman"/>
          <w:sz w:val="24"/>
          <w:szCs w:val="24"/>
        </w:rPr>
      </w:pPr>
    </w:p>
    <w:p w14:paraId="14375E0A"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2B1F5C68"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6D28D327" w14:textId="77777777" w:rsidR="00F4012A" w:rsidRDefault="00F4012A" w:rsidP="00F4012A">
      <w:pPr>
        <w:spacing w:after="0"/>
        <w:jc w:val="both"/>
        <w:rPr>
          <w:rFonts w:ascii="Times New Roman" w:hAnsi="Times New Roman"/>
        </w:rPr>
      </w:pPr>
    </w:p>
    <w:p w14:paraId="5239630C" w14:textId="77777777" w:rsidR="000D094D" w:rsidRDefault="00F4012A" w:rsidP="00EE52FE">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7E99A224" w14:textId="77777777" w:rsidR="00BF5C9B" w:rsidRDefault="00BF5C9B" w:rsidP="00EE52FE">
      <w:pPr>
        <w:spacing w:after="0"/>
        <w:jc w:val="both"/>
        <w:rPr>
          <w:rFonts w:ascii="Times New Roman" w:hAnsi="Times New Roman"/>
          <w:sz w:val="24"/>
          <w:szCs w:val="24"/>
        </w:rPr>
      </w:pPr>
    </w:p>
    <w:p w14:paraId="66EE36A9" w14:textId="77777777" w:rsidR="00BF5C9B" w:rsidRDefault="00BF5C9B" w:rsidP="00EE52FE">
      <w:pPr>
        <w:spacing w:after="0"/>
        <w:jc w:val="both"/>
        <w:rPr>
          <w:rFonts w:ascii="Times New Roman" w:hAnsi="Times New Roman"/>
          <w:sz w:val="24"/>
          <w:szCs w:val="24"/>
        </w:rPr>
      </w:pPr>
    </w:p>
    <w:p w14:paraId="5BB3EDB3" w14:textId="77777777" w:rsidR="00BF5C9B" w:rsidRDefault="00BF5C9B" w:rsidP="00EE52FE">
      <w:pPr>
        <w:spacing w:after="0"/>
        <w:jc w:val="both"/>
        <w:rPr>
          <w:rFonts w:ascii="Times New Roman" w:hAnsi="Times New Roman"/>
          <w:sz w:val="24"/>
          <w:szCs w:val="24"/>
        </w:rPr>
      </w:pPr>
    </w:p>
    <w:p w14:paraId="20B2D2FB" w14:textId="77777777" w:rsidR="00BF5C9B" w:rsidRDefault="00BF5C9B" w:rsidP="00EE52FE">
      <w:pPr>
        <w:spacing w:after="0"/>
        <w:jc w:val="both"/>
        <w:rPr>
          <w:rFonts w:ascii="Times New Roman" w:hAnsi="Times New Roman"/>
          <w:sz w:val="24"/>
          <w:szCs w:val="24"/>
        </w:rPr>
      </w:pPr>
    </w:p>
    <w:p w14:paraId="0754B0B1" w14:textId="77777777" w:rsidR="00BF5C9B" w:rsidRDefault="00BF5C9B" w:rsidP="00EE52FE">
      <w:pPr>
        <w:spacing w:after="0"/>
        <w:jc w:val="both"/>
        <w:rPr>
          <w:rFonts w:ascii="Times New Roman" w:hAnsi="Times New Roman"/>
          <w:sz w:val="24"/>
          <w:szCs w:val="24"/>
        </w:rPr>
      </w:pPr>
    </w:p>
    <w:p w14:paraId="570B310B" w14:textId="77777777" w:rsidR="005D63EB" w:rsidRDefault="005D63EB" w:rsidP="00EE52FE">
      <w:pPr>
        <w:spacing w:after="0"/>
        <w:jc w:val="both"/>
        <w:rPr>
          <w:rFonts w:ascii="Times New Roman" w:hAnsi="Times New Roman"/>
          <w:sz w:val="24"/>
          <w:szCs w:val="24"/>
        </w:rPr>
      </w:pPr>
    </w:p>
    <w:p w14:paraId="63655C6B" w14:textId="77777777" w:rsidR="005D63EB" w:rsidRDefault="005D63EB" w:rsidP="00EE52FE">
      <w:pPr>
        <w:spacing w:after="0"/>
        <w:jc w:val="both"/>
        <w:rPr>
          <w:rFonts w:ascii="Times New Roman" w:hAnsi="Times New Roman"/>
          <w:sz w:val="24"/>
          <w:szCs w:val="24"/>
        </w:rPr>
      </w:pPr>
    </w:p>
    <w:p w14:paraId="42976484" w14:textId="77777777" w:rsidR="005D63EB" w:rsidRDefault="005D63EB" w:rsidP="00EE52FE">
      <w:pPr>
        <w:spacing w:after="0"/>
        <w:jc w:val="both"/>
        <w:rPr>
          <w:rFonts w:ascii="Times New Roman" w:hAnsi="Times New Roman"/>
          <w:sz w:val="24"/>
          <w:szCs w:val="24"/>
        </w:rPr>
      </w:pPr>
    </w:p>
    <w:p w14:paraId="44F7E828" w14:textId="77777777" w:rsidR="005D63EB" w:rsidRDefault="005D63EB" w:rsidP="00EE52FE">
      <w:pPr>
        <w:spacing w:after="0"/>
        <w:jc w:val="both"/>
        <w:rPr>
          <w:rFonts w:ascii="Times New Roman" w:hAnsi="Times New Roman"/>
          <w:sz w:val="24"/>
          <w:szCs w:val="24"/>
        </w:rPr>
      </w:pPr>
    </w:p>
    <w:p w14:paraId="759215F4" w14:textId="77777777" w:rsidR="005D63EB" w:rsidRDefault="005D63EB" w:rsidP="00EE52FE">
      <w:pPr>
        <w:spacing w:after="0"/>
        <w:jc w:val="both"/>
        <w:rPr>
          <w:rFonts w:ascii="Times New Roman" w:hAnsi="Times New Roman"/>
          <w:sz w:val="24"/>
          <w:szCs w:val="24"/>
        </w:rPr>
      </w:pPr>
    </w:p>
    <w:p w14:paraId="0061202A" w14:textId="77777777" w:rsidR="005D63EB" w:rsidRDefault="005D63EB" w:rsidP="00EE52FE">
      <w:pPr>
        <w:spacing w:after="0"/>
        <w:jc w:val="both"/>
        <w:rPr>
          <w:rFonts w:ascii="Times New Roman" w:hAnsi="Times New Roman"/>
          <w:sz w:val="24"/>
          <w:szCs w:val="24"/>
        </w:rPr>
      </w:pPr>
    </w:p>
    <w:p w14:paraId="291B9BBD" w14:textId="77777777" w:rsidR="005D63EB" w:rsidRDefault="005D63EB" w:rsidP="00EE52FE">
      <w:pPr>
        <w:spacing w:after="0"/>
        <w:jc w:val="both"/>
        <w:rPr>
          <w:rFonts w:ascii="Times New Roman" w:hAnsi="Times New Roman"/>
          <w:sz w:val="24"/>
          <w:szCs w:val="24"/>
        </w:rPr>
      </w:pPr>
    </w:p>
    <w:p w14:paraId="23326925" w14:textId="77777777" w:rsidR="005D63EB" w:rsidRDefault="005D63EB" w:rsidP="00EE52FE">
      <w:pPr>
        <w:spacing w:after="0"/>
        <w:jc w:val="both"/>
        <w:rPr>
          <w:rFonts w:ascii="Times New Roman" w:hAnsi="Times New Roman"/>
          <w:sz w:val="24"/>
          <w:szCs w:val="24"/>
        </w:rPr>
      </w:pPr>
    </w:p>
    <w:p w14:paraId="5FF87D3E" w14:textId="77777777" w:rsidR="005D63EB" w:rsidRDefault="005D63EB" w:rsidP="00EE52FE">
      <w:pPr>
        <w:spacing w:after="0"/>
        <w:jc w:val="both"/>
        <w:rPr>
          <w:rFonts w:ascii="Times New Roman" w:hAnsi="Times New Roman"/>
          <w:sz w:val="24"/>
          <w:szCs w:val="24"/>
        </w:rPr>
      </w:pPr>
    </w:p>
    <w:p w14:paraId="5AE99454" w14:textId="77777777" w:rsidR="005D63EB" w:rsidRDefault="005D63EB" w:rsidP="00EE52FE">
      <w:pPr>
        <w:spacing w:after="0"/>
        <w:jc w:val="both"/>
        <w:rPr>
          <w:rFonts w:ascii="Times New Roman" w:hAnsi="Times New Roman"/>
          <w:sz w:val="24"/>
          <w:szCs w:val="24"/>
        </w:rPr>
      </w:pPr>
    </w:p>
    <w:p w14:paraId="4DEC4E6E" w14:textId="77777777" w:rsidR="005D63EB" w:rsidRDefault="005D63EB" w:rsidP="00EE52FE">
      <w:pPr>
        <w:spacing w:after="0"/>
        <w:jc w:val="both"/>
        <w:rPr>
          <w:rFonts w:ascii="Times New Roman" w:hAnsi="Times New Roman"/>
          <w:sz w:val="24"/>
          <w:szCs w:val="24"/>
        </w:rPr>
      </w:pPr>
    </w:p>
    <w:p w14:paraId="7D89ABB9" w14:textId="77777777" w:rsidR="005D63EB" w:rsidRDefault="005D63EB" w:rsidP="00EE52FE">
      <w:pPr>
        <w:spacing w:after="0"/>
        <w:jc w:val="both"/>
        <w:rPr>
          <w:rFonts w:ascii="Times New Roman" w:hAnsi="Times New Roman"/>
          <w:sz w:val="24"/>
          <w:szCs w:val="24"/>
        </w:rPr>
      </w:pPr>
    </w:p>
    <w:p w14:paraId="258DC947" w14:textId="77777777" w:rsidR="00841615" w:rsidRDefault="00841615">
      <w:pPr>
        <w:rPr>
          <w:rFonts w:ascii="Times New Roman" w:hAnsi="Times New Roman"/>
        </w:rPr>
      </w:pPr>
    </w:p>
    <w:p w14:paraId="4B6F6004" w14:textId="77777777" w:rsidR="00D43E6B" w:rsidRDefault="00D43E6B">
      <w:pPr>
        <w:rPr>
          <w:rFonts w:ascii="Times New Roman" w:hAnsi="Times New Roman"/>
        </w:rPr>
      </w:pPr>
    </w:p>
    <w:p w14:paraId="0AC34E47" w14:textId="77777777" w:rsidR="00D43E6B" w:rsidRDefault="00D43E6B">
      <w:pPr>
        <w:rPr>
          <w:rFonts w:ascii="Times New Roman" w:hAnsi="Times New Roman"/>
        </w:rPr>
      </w:pPr>
    </w:p>
    <w:p w14:paraId="75C922A1" w14:textId="77777777" w:rsidR="000C230E" w:rsidRDefault="000C230E">
      <w:pPr>
        <w:rPr>
          <w:rFonts w:ascii="Times New Roman" w:hAnsi="Times New Roman"/>
          <w:b/>
          <w:u w:val="single"/>
        </w:rPr>
      </w:pPr>
      <w:r>
        <w:rPr>
          <w:rFonts w:ascii="Times New Roman" w:hAnsi="Times New Roman"/>
          <w:b/>
          <w:u w:val="single"/>
        </w:rPr>
        <w:br w:type="page"/>
      </w:r>
    </w:p>
    <w:p w14:paraId="3D369B16" w14:textId="00F94498" w:rsidR="00A9282D" w:rsidRPr="00222676" w:rsidRDefault="00C82EE4">
      <w:pPr>
        <w:rPr>
          <w:rFonts w:ascii="Times New Roman" w:hAnsi="Times New Roman"/>
          <w:b/>
          <w:u w:val="single"/>
        </w:rPr>
      </w:pPr>
      <w:r>
        <w:rPr>
          <w:rFonts w:ascii="Times New Roman" w:hAnsi="Times New Roman"/>
          <w:b/>
          <w:u w:val="single"/>
        </w:rPr>
        <w:lastRenderedPageBreak/>
        <w:t xml:space="preserve">Prilog 1-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7C496EFE"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2E8767A"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B1629AB"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245951CD"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33F95D"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F23E9F" w14:textId="77777777" w:rsidR="00A9282D" w:rsidRPr="00EB44D6" w:rsidRDefault="00AF23DF" w:rsidP="00517614">
            <w:pPr>
              <w:pStyle w:val="Bezproreda"/>
              <w:jc w:val="center"/>
              <w:rPr>
                <w:sz w:val="22"/>
              </w:rPr>
            </w:pPr>
            <w:r>
              <w:rPr>
                <w:sz w:val="22"/>
              </w:rPr>
              <w:t>AUGUSTA ŠENOE 45, ĐAKOVO</w:t>
            </w:r>
          </w:p>
        </w:tc>
      </w:tr>
      <w:tr w:rsidR="00A9282D" w:rsidRPr="00DE2384" w14:paraId="09D8A31C"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A3D8A7"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5BB3477" w14:textId="4EEECD34" w:rsidR="00A9282D" w:rsidRPr="00AF23DF" w:rsidRDefault="00AF23DF" w:rsidP="00CF71FA">
            <w:pPr>
              <w:jc w:val="center"/>
              <w:rPr>
                <w:rFonts w:ascii="Times New Roman" w:hAnsi="Times New Roman"/>
                <w:b/>
                <w:sz w:val="24"/>
                <w:szCs w:val="24"/>
              </w:rPr>
            </w:pPr>
            <w:r w:rsidRPr="00AF23DF">
              <w:rPr>
                <w:rFonts w:ascii="Times New Roman" w:hAnsi="Times New Roman"/>
                <w:b/>
                <w:sz w:val="24"/>
                <w:szCs w:val="24"/>
              </w:rPr>
              <w:t xml:space="preserve">Nabava </w:t>
            </w:r>
            <w:r w:rsidR="00B707A4">
              <w:rPr>
                <w:rFonts w:ascii="Times New Roman" w:hAnsi="Times New Roman"/>
                <w:b/>
                <w:sz w:val="24"/>
                <w:szCs w:val="24"/>
              </w:rPr>
              <w:t>usluga osiguranj</w:t>
            </w:r>
            <w:r w:rsidR="005D63EB">
              <w:rPr>
                <w:rFonts w:ascii="Times New Roman" w:hAnsi="Times New Roman"/>
                <w:b/>
                <w:sz w:val="24"/>
                <w:szCs w:val="24"/>
              </w:rPr>
              <w:t>a imovine i djelatnika DEĐL 202</w:t>
            </w:r>
            <w:r w:rsidR="001E76EC">
              <w:rPr>
                <w:rFonts w:ascii="Times New Roman" w:hAnsi="Times New Roman"/>
                <w:b/>
                <w:sz w:val="24"/>
                <w:szCs w:val="24"/>
              </w:rPr>
              <w:t>4</w:t>
            </w:r>
            <w:r w:rsidR="00B707A4">
              <w:rPr>
                <w:rFonts w:ascii="Times New Roman" w:hAnsi="Times New Roman"/>
                <w:b/>
                <w:sz w:val="24"/>
                <w:szCs w:val="24"/>
              </w:rPr>
              <w:t>. godine</w:t>
            </w:r>
          </w:p>
        </w:tc>
      </w:tr>
      <w:tr w:rsidR="00A9282D" w:rsidRPr="00DE2384" w14:paraId="7304A75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F60F89"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BED49C"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BEF3659" w14:textId="77777777" w:rsidR="00A9282D" w:rsidRPr="00EB44D6" w:rsidRDefault="00A9282D" w:rsidP="00146EFC">
            <w:pPr>
              <w:pStyle w:val="Bezproreda"/>
              <w:rPr>
                <w:sz w:val="22"/>
              </w:rPr>
            </w:pPr>
          </w:p>
        </w:tc>
      </w:tr>
      <w:tr w:rsidR="00A9282D" w:rsidRPr="00DE2384" w14:paraId="08408B7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9542A6"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2AA60F"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831596E" w14:textId="77777777" w:rsidR="00A9282D" w:rsidRPr="00EB44D6" w:rsidRDefault="00A9282D" w:rsidP="00146EFC">
            <w:pPr>
              <w:pStyle w:val="Bezproreda"/>
              <w:rPr>
                <w:sz w:val="22"/>
              </w:rPr>
            </w:pPr>
          </w:p>
        </w:tc>
      </w:tr>
      <w:tr w:rsidR="00A9282D" w:rsidRPr="00DE2384" w14:paraId="075892F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33C234"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AE1A88"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53CC4DA" w14:textId="77777777" w:rsidR="00A9282D" w:rsidRPr="00EB44D6" w:rsidRDefault="00A9282D" w:rsidP="00146EFC">
            <w:pPr>
              <w:pStyle w:val="Bezproreda"/>
              <w:rPr>
                <w:sz w:val="22"/>
              </w:rPr>
            </w:pPr>
          </w:p>
        </w:tc>
      </w:tr>
      <w:tr w:rsidR="00A9282D" w:rsidRPr="00DE2384" w14:paraId="28AD7E7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0B21A3"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16597D"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E73B9D9" w14:textId="77777777" w:rsidR="00A9282D" w:rsidRPr="00EB44D6" w:rsidRDefault="00A9282D" w:rsidP="00146EFC">
            <w:pPr>
              <w:pStyle w:val="Bezproreda"/>
              <w:rPr>
                <w:sz w:val="22"/>
              </w:rPr>
            </w:pPr>
          </w:p>
        </w:tc>
      </w:tr>
      <w:tr w:rsidR="00A9282D" w:rsidRPr="00DE2384" w14:paraId="38AA2AF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D99AC3"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12E42A"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CC7D103" w14:textId="77777777" w:rsidR="00A9282D" w:rsidRPr="00EB44D6" w:rsidRDefault="00A9282D" w:rsidP="00146EFC">
            <w:pPr>
              <w:pStyle w:val="Bezproreda"/>
              <w:rPr>
                <w:sz w:val="22"/>
              </w:rPr>
            </w:pPr>
          </w:p>
        </w:tc>
      </w:tr>
      <w:tr w:rsidR="00A9282D" w:rsidRPr="00DE2384" w14:paraId="1F4041C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3E4AFF"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D0049C"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424DA4C5"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7B6FA13"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01A482F2" w14:textId="77777777" w:rsidR="00A9282D" w:rsidRPr="00EB44D6" w:rsidRDefault="00A9282D" w:rsidP="00146EFC">
            <w:pPr>
              <w:pStyle w:val="Bezproreda"/>
              <w:jc w:val="center"/>
              <w:rPr>
                <w:sz w:val="22"/>
              </w:rPr>
            </w:pPr>
            <w:r w:rsidRPr="00EB44D6">
              <w:rPr>
                <w:sz w:val="22"/>
              </w:rPr>
              <w:t>ne</w:t>
            </w:r>
          </w:p>
        </w:tc>
      </w:tr>
      <w:tr w:rsidR="00A9282D" w:rsidRPr="00DE2384" w14:paraId="00EE094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291EAD"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8AC9F2"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2722B25" w14:textId="77777777" w:rsidR="00A9282D" w:rsidRPr="00EB44D6" w:rsidRDefault="00A9282D" w:rsidP="00146EFC">
            <w:pPr>
              <w:pStyle w:val="Bezproreda"/>
              <w:rPr>
                <w:sz w:val="22"/>
              </w:rPr>
            </w:pPr>
          </w:p>
        </w:tc>
      </w:tr>
      <w:tr w:rsidR="00A9282D" w:rsidRPr="00DE2384" w14:paraId="512EEF6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E7A72A"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04C815"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27C9A0F" w14:textId="77777777" w:rsidR="00A9282D" w:rsidRPr="00EB44D6" w:rsidRDefault="00A9282D" w:rsidP="00146EFC">
            <w:pPr>
              <w:pStyle w:val="Bezproreda"/>
              <w:rPr>
                <w:sz w:val="22"/>
              </w:rPr>
            </w:pPr>
          </w:p>
        </w:tc>
      </w:tr>
      <w:tr w:rsidR="00A9282D" w:rsidRPr="00DE2384" w14:paraId="31CE56D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A397AB"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FE2CA5"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803B89E" w14:textId="77777777" w:rsidR="00A9282D" w:rsidRPr="00EB44D6" w:rsidRDefault="00A9282D" w:rsidP="00146EFC">
            <w:pPr>
              <w:pStyle w:val="Bezproreda"/>
              <w:rPr>
                <w:sz w:val="22"/>
              </w:rPr>
            </w:pPr>
          </w:p>
        </w:tc>
      </w:tr>
      <w:tr w:rsidR="00A9282D" w:rsidRPr="00DE2384" w14:paraId="29E3612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E68751"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E20903"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380A914" w14:textId="77777777" w:rsidR="00A9282D" w:rsidRPr="00EB44D6" w:rsidRDefault="00A9282D" w:rsidP="00146EFC">
            <w:pPr>
              <w:pStyle w:val="Bezproreda"/>
              <w:rPr>
                <w:sz w:val="22"/>
              </w:rPr>
            </w:pPr>
          </w:p>
        </w:tc>
      </w:tr>
      <w:tr w:rsidR="00A9282D" w:rsidRPr="00DE2384" w14:paraId="3B0CE8B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13A709"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FBB3C5"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A2C92EA" w14:textId="77777777" w:rsidR="00A9282D" w:rsidRPr="00EB44D6" w:rsidRDefault="00A9282D" w:rsidP="00146EFC">
            <w:pPr>
              <w:pStyle w:val="Bezproreda"/>
              <w:rPr>
                <w:sz w:val="22"/>
              </w:rPr>
            </w:pPr>
          </w:p>
        </w:tc>
      </w:tr>
      <w:tr w:rsidR="00A9282D" w:rsidRPr="00DE2384" w14:paraId="3A4618F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484F74"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1CFDF7" w14:textId="3A6D5EE6"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4F5919">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147CB12" w14:textId="77777777" w:rsidR="00A9282D" w:rsidRPr="00EB44D6" w:rsidRDefault="00A9282D" w:rsidP="00146EFC">
            <w:pPr>
              <w:pStyle w:val="Bezproreda"/>
              <w:rPr>
                <w:sz w:val="22"/>
              </w:rPr>
            </w:pPr>
          </w:p>
        </w:tc>
      </w:tr>
      <w:tr w:rsidR="00A9282D" w:rsidRPr="00DE2384" w14:paraId="2BEAF9D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810F3"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EF0415"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77C703E" w14:textId="77777777" w:rsidR="00A9282D" w:rsidRPr="00EB44D6" w:rsidRDefault="00A9282D" w:rsidP="00146EFC">
            <w:pPr>
              <w:pStyle w:val="Bezproreda"/>
              <w:rPr>
                <w:sz w:val="22"/>
              </w:rPr>
            </w:pPr>
          </w:p>
        </w:tc>
      </w:tr>
      <w:tr w:rsidR="00A9282D" w:rsidRPr="00DE2384" w14:paraId="5AC49DF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7F04CB"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E7C439" w14:textId="422F8882"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4F5919">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D5FAEDF" w14:textId="77777777" w:rsidR="00A9282D" w:rsidRPr="00EB44D6" w:rsidRDefault="00A9282D" w:rsidP="00146EFC">
            <w:pPr>
              <w:pStyle w:val="Bezproreda"/>
              <w:rPr>
                <w:sz w:val="22"/>
              </w:rPr>
            </w:pPr>
          </w:p>
        </w:tc>
      </w:tr>
      <w:tr w:rsidR="00A9282D" w:rsidRPr="00DE2384" w14:paraId="2514E0B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EDF237"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71F2C3"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07AE0F5" w14:textId="77777777" w:rsidR="00A9282D" w:rsidRPr="00EB44D6" w:rsidRDefault="00A9282D" w:rsidP="00B707A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B707A4">
              <w:rPr>
                <w:spacing w:val="-3"/>
                <w:sz w:val="22"/>
              </w:rPr>
              <w:t>6</w:t>
            </w:r>
            <w:r w:rsidRPr="00EB44D6">
              <w:rPr>
                <w:sz w:val="22"/>
              </w:rPr>
              <w:t>0</w:t>
            </w:r>
            <w:r w:rsidRPr="00EB44D6">
              <w:rPr>
                <w:spacing w:val="-2"/>
                <w:sz w:val="22"/>
              </w:rPr>
              <w:t xml:space="preserve"> </w:t>
            </w:r>
            <w:r w:rsidRPr="00EB44D6">
              <w:rPr>
                <w:spacing w:val="-1"/>
                <w:sz w:val="22"/>
              </w:rPr>
              <w:t>(</w:t>
            </w:r>
            <w:r w:rsidR="00B707A4">
              <w:rPr>
                <w:spacing w:val="-1"/>
                <w:sz w:val="22"/>
              </w:rPr>
              <w:t>šez</w:t>
            </w:r>
            <w:r w:rsidR="00517614">
              <w:rPr>
                <w:spacing w:val="-1"/>
                <w:sz w:val="22"/>
              </w:rPr>
              <w:t>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093EF6B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FE5BF2"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1A2FFA"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8AF5439" w14:textId="77777777" w:rsidR="00A9282D" w:rsidRPr="00EB44D6" w:rsidRDefault="00A9282D" w:rsidP="00146EFC">
            <w:pPr>
              <w:pStyle w:val="Bezproreda"/>
              <w:jc w:val="center"/>
              <w:rPr>
                <w:spacing w:val="1"/>
                <w:sz w:val="22"/>
              </w:rPr>
            </w:pPr>
          </w:p>
        </w:tc>
      </w:tr>
      <w:tr w:rsidR="00026B7D" w:rsidRPr="00DE2384" w14:paraId="2E0773E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8B5C17"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58AC22"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4D05CA8" w14:textId="77777777" w:rsidR="0010774E" w:rsidRPr="0010774E" w:rsidRDefault="005D63EB" w:rsidP="0010774E">
            <w:pPr>
              <w:pStyle w:val="Bezproreda"/>
              <w:jc w:val="center"/>
              <w:rPr>
                <w:spacing w:val="1"/>
              </w:rPr>
            </w:pPr>
            <w:r>
              <w:rPr>
                <w:spacing w:val="1"/>
              </w:rPr>
              <w:t>30 dana od dana potpisa ugovora (police)</w:t>
            </w:r>
            <w:r w:rsidR="00AF23DF">
              <w:rPr>
                <w:spacing w:val="1"/>
              </w:rPr>
              <w:t xml:space="preserve">, </w:t>
            </w:r>
          </w:p>
          <w:p w14:paraId="587F7DBC" w14:textId="77777777" w:rsidR="00026B7D" w:rsidRPr="00026B7D" w:rsidRDefault="00026B7D" w:rsidP="00146EFC">
            <w:pPr>
              <w:pStyle w:val="Bezproreda"/>
              <w:jc w:val="center"/>
              <w:rPr>
                <w:spacing w:val="1"/>
                <w:sz w:val="22"/>
              </w:rPr>
            </w:pPr>
          </w:p>
        </w:tc>
      </w:tr>
      <w:tr w:rsidR="00A9282D" w:rsidRPr="00DE2384" w14:paraId="1C12CC57"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EF75B1B"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26F1F5C" w14:textId="77777777" w:rsidR="00A9282D" w:rsidRPr="00EB44D6" w:rsidRDefault="00A9282D" w:rsidP="00146EFC">
            <w:pPr>
              <w:pStyle w:val="Bezproreda"/>
              <w:rPr>
                <w:sz w:val="22"/>
              </w:rPr>
            </w:pPr>
          </w:p>
        </w:tc>
      </w:tr>
      <w:tr w:rsidR="00A9282D" w:rsidRPr="00DE2384" w14:paraId="1E84ACC1"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35D6C3"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47CB04F" w14:textId="77777777" w:rsidR="00A9282D" w:rsidRPr="00EB44D6" w:rsidRDefault="00A9282D" w:rsidP="00146EFC">
            <w:pPr>
              <w:pStyle w:val="Bezproreda"/>
              <w:rPr>
                <w:sz w:val="22"/>
              </w:rPr>
            </w:pPr>
          </w:p>
        </w:tc>
      </w:tr>
    </w:tbl>
    <w:p w14:paraId="62E42AB9" w14:textId="77777777" w:rsidR="000E235C" w:rsidRDefault="000E235C" w:rsidP="00866501">
      <w:pPr>
        <w:spacing w:after="0" w:line="240" w:lineRule="auto"/>
        <w:jc w:val="both"/>
        <w:rPr>
          <w:rFonts w:ascii="Times New Roman" w:eastAsia="Times New Roman" w:hAnsi="Times New Roman"/>
        </w:rPr>
      </w:pPr>
    </w:p>
    <w:p w14:paraId="24842A99" w14:textId="77777777" w:rsidR="00297F4C" w:rsidRDefault="00297F4C" w:rsidP="00866501">
      <w:pPr>
        <w:spacing w:after="0" w:line="240" w:lineRule="auto"/>
        <w:jc w:val="both"/>
        <w:rPr>
          <w:rFonts w:ascii="Times New Roman" w:eastAsia="Times New Roman" w:hAnsi="Times New Roman"/>
        </w:rPr>
      </w:pPr>
    </w:p>
    <w:p w14:paraId="08A729C5" w14:textId="77777777" w:rsidR="00297F4C" w:rsidRDefault="00297F4C" w:rsidP="00297F4C">
      <w:pPr>
        <w:spacing w:after="0" w:line="240" w:lineRule="auto"/>
        <w:rPr>
          <w:rFonts w:ascii="Arial Narrow" w:hAnsi="Arial Narrow"/>
          <w:b/>
          <w:sz w:val="24"/>
          <w:szCs w:val="24"/>
        </w:rPr>
      </w:pPr>
    </w:p>
    <w:p w14:paraId="68B784AE" w14:textId="77777777" w:rsidR="00297F4C" w:rsidRDefault="00297F4C" w:rsidP="00297F4C">
      <w:pPr>
        <w:spacing w:after="0" w:line="240" w:lineRule="auto"/>
        <w:rPr>
          <w:rFonts w:ascii="Arial Narrow" w:hAnsi="Arial Narrow"/>
          <w:b/>
          <w:sz w:val="24"/>
          <w:szCs w:val="24"/>
        </w:rPr>
      </w:pPr>
    </w:p>
    <w:p w14:paraId="636A084F" w14:textId="77777777" w:rsidR="00297F4C" w:rsidRDefault="00297F4C" w:rsidP="00297F4C">
      <w:pPr>
        <w:spacing w:after="0" w:line="240" w:lineRule="auto"/>
        <w:rPr>
          <w:rFonts w:ascii="Arial Narrow" w:hAnsi="Arial Narrow"/>
          <w:b/>
          <w:sz w:val="24"/>
          <w:szCs w:val="24"/>
        </w:rPr>
      </w:pPr>
    </w:p>
    <w:p w14:paraId="75CDBDA0" w14:textId="77777777" w:rsidR="00297F4C" w:rsidRDefault="00297F4C" w:rsidP="00297F4C">
      <w:pPr>
        <w:spacing w:after="0" w:line="240" w:lineRule="auto"/>
        <w:rPr>
          <w:rFonts w:ascii="Arial Narrow" w:hAnsi="Arial Narrow"/>
          <w:b/>
          <w:sz w:val="24"/>
          <w:szCs w:val="24"/>
        </w:rPr>
      </w:pPr>
    </w:p>
    <w:p w14:paraId="70F097C9" w14:textId="77777777" w:rsidR="00297F4C" w:rsidRDefault="00297F4C" w:rsidP="00297F4C">
      <w:pPr>
        <w:spacing w:after="0" w:line="240" w:lineRule="auto"/>
        <w:rPr>
          <w:rFonts w:ascii="Arial Narrow" w:hAnsi="Arial Narrow"/>
          <w:b/>
          <w:sz w:val="24"/>
          <w:szCs w:val="24"/>
        </w:rPr>
      </w:pPr>
    </w:p>
    <w:p w14:paraId="58FBF32D" w14:textId="77777777" w:rsidR="00297F4C" w:rsidRDefault="00297F4C" w:rsidP="00297F4C">
      <w:pPr>
        <w:spacing w:after="0" w:line="240" w:lineRule="auto"/>
        <w:rPr>
          <w:rFonts w:ascii="Arial Narrow" w:hAnsi="Arial Narrow"/>
          <w:b/>
          <w:sz w:val="24"/>
          <w:szCs w:val="24"/>
        </w:rPr>
      </w:pPr>
    </w:p>
    <w:p w14:paraId="54ACFA9C" w14:textId="77777777" w:rsidR="00297F4C" w:rsidRDefault="00297F4C" w:rsidP="00297F4C">
      <w:pPr>
        <w:spacing w:after="0" w:line="240" w:lineRule="auto"/>
        <w:rPr>
          <w:rFonts w:ascii="Arial Narrow" w:hAnsi="Arial Narrow"/>
          <w:b/>
          <w:sz w:val="24"/>
          <w:szCs w:val="24"/>
        </w:rPr>
      </w:pPr>
    </w:p>
    <w:p w14:paraId="0B1716C8" w14:textId="77777777" w:rsidR="00297F4C" w:rsidRDefault="00297F4C" w:rsidP="00297F4C">
      <w:pPr>
        <w:spacing w:after="0" w:line="240" w:lineRule="auto"/>
        <w:rPr>
          <w:rFonts w:ascii="Arial Narrow" w:hAnsi="Arial Narrow"/>
          <w:b/>
          <w:sz w:val="24"/>
          <w:szCs w:val="24"/>
        </w:rPr>
      </w:pPr>
    </w:p>
    <w:p w14:paraId="0FD19D8C" w14:textId="77777777" w:rsidR="00297F4C" w:rsidRDefault="00297F4C" w:rsidP="00297F4C">
      <w:pPr>
        <w:spacing w:after="0" w:line="240" w:lineRule="auto"/>
        <w:rPr>
          <w:rFonts w:ascii="Arial Narrow" w:hAnsi="Arial Narrow"/>
          <w:b/>
          <w:sz w:val="24"/>
          <w:szCs w:val="24"/>
        </w:rPr>
      </w:pPr>
    </w:p>
    <w:p w14:paraId="7795C1BF" w14:textId="77777777" w:rsidR="00297F4C" w:rsidRPr="00297F4C" w:rsidRDefault="00297F4C" w:rsidP="00297F4C">
      <w:pPr>
        <w:spacing w:after="0" w:line="240" w:lineRule="auto"/>
        <w:rPr>
          <w:rFonts w:ascii="Arial Narrow" w:hAnsi="Arial Narrow"/>
          <w:b/>
          <w:sz w:val="24"/>
          <w:szCs w:val="24"/>
        </w:rPr>
      </w:pPr>
    </w:p>
    <w:p w14:paraId="0FFA15CE"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 xml:space="preserve">NARUČITELJ: </w:t>
      </w:r>
      <w:r w:rsidRPr="00297F4C">
        <w:rPr>
          <w:rFonts w:ascii="Arial Narrow" w:hAnsi="Arial Narrow"/>
          <w:sz w:val="24"/>
          <w:szCs w:val="24"/>
        </w:rPr>
        <w:t>Državna ergela Đakovo i Lipik A. Šenoe 45. 31400 Đakovo</w:t>
      </w:r>
      <w:r w:rsidRPr="00297F4C">
        <w:rPr>
          <w:rFonts w:ascii="Arial Narrow" w:hAnsi="Arial Narrow"/>
          <w:sz w:val="24"/>
          <w:szCs w:val="24"/>
        </w:rPr>
        <w:tab/>
      </w:r>
      <w:r w:rsidRPr="00297F4C">
        <w:rPr>
          <w:rFonts w:ascii="Arial Narrow" w:hAnsi="Arial Narrow"/>
          <w:sz w:val="24"/>
          <w:szCs w:val="24"/>
        </w:rPr>
        <w:tab/>
      </w:r>
      <w:r w:rsidRPr="00297F4C">
        <w:rPr>
          <w:rFonts w:ascii="Arial Narrow" w:hAnsi="Arial Narrow"/>
          <w:sz w:val="24"/>
          <w:szCs w:val="24"/>
        </w:rPr>
        <w:tab/>
      </w:r>
    </w:p>
    <w:p w14:paraId="08232BE6" w14:textId="77777777" w:rsidR="00297F4C" w:rsidRPr="00297F4C" w:rsidRDefault="00297F4C" w:rsidP="00297F4C">
      <w:pPr>
        <w:spacing w:after="0" w:line="240" w:lineRule="auto"/>
        <w:rPr>
          <w:rFonts w:ascii="Arial Narrow" w:hAnsi="Arial Narrow"/>
          <w:sz w:val="24"/>
          <w:szCs w:val="24"/>
        </w:rPr>
      </w:pPr>
      <w:r w:rsidRPr="00297F4C">
        <w:rPr>
          <w:rFonts w:ascii="Arial Narrow" w:hAnsi="Arial Narrow"/>
          <w:b/>
          <w:sz w:val="24"/>
          <w:szCs w:val="24"/>
        </w:rPr>
        <w:t xml:space="preserve">PREDMET NABAVE: </w:t>
      </w:r>
      <w:r w:rsidRPr="00297F4C">
        <w:rPr>
          <w:rFonts w:ascii="Arial Narrow" w:hAnsi="Arial Narrow"/>
          <w:sz w:val="24"/>
          <w:szCs w:val="24"/>
        </w:rPr>
        <w:t>Nabava usluge osiguranja 2024.</w:t>
      </w:r>
      <w:r w:rsidRPr="00297F4C">
        <w:rPr>
          <w:rFonts w:ascii="Arial Narrow" w:hAnsi="Arial Narrow"/>
          <w:sz w:val="24"/>
          <w:szCs w:val="24"/>
        </w:rPr>
        <w:tab/>
      </w:r>
      <w:r w:rsidRPr="00297F4C">
        <w:rPr>
          <w:rFonts w:ascii="Arial Narrow" w:hAnsi="Arial Narrow"/>
          <w:sz w:val="24"/>
          <w:szCs w:val="24"/>
        </w:rPr>
        <w:tab/>
      </w:r>
      <w:r w:rsidRPr="00297F4C">
        <w:rPr>
          <w:rFonts w:ascii="Arial Narrow" w:hAnsi="Arial Narrow"/>
          <w:sz w:val="24"/>
          <w:szCs w:val="24"/>
        </w:rPr>
        <w:tab/>
      </w:r>
    </w:p>
    <w:p w14:paraId="4857C28A" w14:textId="77777777" w:rsidR="00297F4C" w:rsidRPr="00297F4C" w:rsidRDefault="00297F4C" w:rsidP="00297F4C">
      <w:pPr>
        <w:spacing w:after="0" w:line="240" w:lineRule="auto"/>
        <w:rPr>
          <w:rFonts w:ascii="Arial Narrow" w:hAnsi="Arial Narrow"/>
          <w:sz w:val="24"/>
          <w:szCs w:val="24"/>
        </w:rPr>
      </w:pPr>
      <w:r w:rsidRPr="00297F4C">
        <w:rPr>
          <w:rFonts w:ascii="Arial Narrow" w:hAnsi="Arial Narrow"/>
          <w:b/>
          <w:sz w:val="24"/>
          <w:szCs w:val="24"/>
        </w:rPr>
        <w:t>EVIDENCIJSKI BROJ NABAVE</w:t>
      </w:r>
      <w:r w:rsidRPr="00297F4C">
        <w:rPr>
          <w:rFonts w:ascii="Arial Narrow" w:hAnsi="Arial Narrow"/>
          <w:sz w:val="24"/>
          <w:szCs w:val="24"/>
        </w:rPr>
        <w:t>: JN/01/2024.</w:t>
      </w:r>
    </w:p>
    <w:p w14:paraId="69CEF382" w14:textId="77777777" w:rsidR="00297F4C" w:rsidRPr="00297F4C" w:rsidRDefault="00297F4C" w:rsidP="00297F4C">
      <w:pPr>
        <w:spacing w:after="0" w:line="240" w:lineRule="auto"/>
        <w:rPr>
          <w:rFonts w:ascii="Arial Narrow" w:hAnsi="Arial Narrow"/>
          <w:sz w:val="24"/>
          <w:szCs w:val="24"/>
        </w:rPr>
      </w:pPr>
    </w:p>
    <w:p w14:paraId="4360B817"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TROŠKOVNIK 1: OSIGURANJE OD POŽARA I NEKIH DRUGIH RIZIKA</w:t>
      </w:r>
    </w:p>
    <w:p w14:paraId="7083197A" w14:textId="77777777" w:rsidR="00297F4C" w:rsidRPr="00297F4C" w:rsidRDefault="00297F4C" w:rsidP="00297F4C">
      <w:pPr>
        <w:spacing w:after="0" w:line="240" w:lineRule="auto"/>
        <w:rPr>
          <w:rFonts w:ascii="Arial Narrow" w:hAnsi="Arial Narrow"/>
          <w:sz w:val="24"/>
          <w:szCs w:val="24"/>
        </w:rPr>
      </w:pPr>
      <w:r w:rsidRPr="00297F4C">
        <w:rPr>
          <w:rFonts w:ascii="Arial Narrow" w:hAnsi="Arial Narrow"/>
          <w:b/>
          <w:sz w:val="24"/>
          <w:szCs w:val="24"/>
        </w:rPr>
        <w:t>A</w:t>
      </w:r>
      <w:r w:rsidRPr="00297F4C">
        <w:rPr>
          <w:rFonts w:ascii="Arial Narrow" w:hAnsi="Arial Narrow"/>
          <w:sz w:val="24"/>
          <w:szCs w:val="24"/>
        </w:rPr>
        <w:t xml:space="preserve">: </w:t>
      </w:r>
      <w:r w:rsidRPr="00297F4C">
        <w:rPr>
          <w:rFonts w:ascii="Arial Narrow" w:hAnsi="Arial Narrow"/>
          <w:b/>
          <w:sz w:val="24"/>
          <w:szCs w:val="24"/>
        </w:rPr>
        <w:t>GRAĐEVINE I OPREMA PREMA POPISU OSNOVNIH SREDSTAVA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88"/>
        <w:gridCol w:w="1980"/>
        <w:gridCol w:w="1620"/>
      </w:tblGrid>
      <w:tr w:rsidR="00297F4C" w:rsidRPr="00297F4C" w14:paraId="48A5F583" w14:textId="77777777" w:rsidTr="00942F4B">
        <w:tc>
          <w:tcPr>
            <w:tcW w:w="5688" w:type="dxa"/>
            <w:tcBorders>
              <w:top w:val="single" w:sz="18" w:space="0" w:color="auto"/>
              <w:left w:val="single" w:sz="18" w:space="0" w:color="auto"/>
              <w:bottom w:val="single" w:sz="18" w:space="0" w:color="auto"/>
            </w:tcBorders>
          </w:tcPr>
          <w:p w14:paraId="70755654"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Predmet osiguranja</w:t>
            </w:r>
          </w:p>
        </w:tc>
        <w:tc>
          <w:tcPr>
            <w:tcW w:w="1980" w:type="dxa"/>
            <w:tcBorders>
              <w:top w:val="single" w:sz="18" w:space="0" w:color="auto"/>
              <w:bottom w:val="single" w:sz="18" w:space="0" w:color="auto"/>
            </w:tcBorders>
          </w:tcPr>
          <w:p w14:paraId="607DBBD7" w14:textId="77777777" w:rsidR="00297F4C" w:rsidRPr="00297F4C" w:rsidRDefault="00297F4C" w:rsidP="00297F4C">
            <w:pPr>
              <w:jc w:val="center"/>
              <w:rPr>
                <w:rFonts w:ascii="Arial Narrow" w:hAnsi="Arial Narrow"/>
                <w:b/>
                <w:sz w:val="24"/>
                <w:szCs w:val="24"/>
              </w:rPr>
            </w:pPr>
            <w:r w:rsidRPr="00297F4C">
              <w:rPr>
                <w:rFonts w:ascii="Arial Narrow" w:hAnsi="Arial Narrow"/>
                <w:b/>
                <w:sz w:val="24"/>
                <w:szCs w:val="24"/>
              </w:rPr>
              <w:t>Svota osiguranja u EURIMA</w:t>
            </w:r>
          </w:p>
        </w:tc>
        <w:tc>
          <w:tcPr>
            <w:tcW w:w="1620" w:type="dxa"/>
            <w:tcBorders>
              <w:top w:val="single" w:sz="18" w:space="0" w:color="auto"/>
              <w:bottom w:val="single" w:sz="18" w:space="0" w:color="auto"/>
              <w:right w:val="single" w:sz="18" w:space="0" w:color="auto"/>
            </w:tcBorders>
          </w:tcPr>
          <w:p w14:paraId="529C1387" w14:textId="77777777" w:rsidR="00297F4C" w:rsidRPr="00297F4C" w:rsidRDefault="00297F4C" w:rsidP="00297F4C">
            <w:pPr>
              <w:rPr>
                <w:rFonts w:ascii="Arial Narrow" w:hAnsi="Arial Narrow"/>
                <w:b/>
                <w:iCs/>
                <w:sz w:val="24"/>
                <w:szCs w:val="24"/>
              </w:rPr>
            </w:pPr>
            <w:r w:rsidRPr="00297F4C">
              <w:rPr>
                <w:rFonts w:ascii="Arial Narrow" w:hAnsi="Arial Narrow"/>
                <w:b/>
                <w:iCs/>
                <w:sz w:val="24"/>
                <w:szCs w:val="24"/>
              </w:rPr>
              <w:t>Iznos premije</w:t>
            </w:r>
          </w:p>
        </w:tc>
      </w:tr>
      <w:tr w:rsidR="00297F4C" w:rsidRPr="00297F4C" w14:paraId="22075DD8" w14:textId="77777777" w:rsidTr="00942F4B">
        <w:tc>
          <w:tcPr>
            <w:tcW w:w="5688" w:type="dxa"/>
            <w:tcBorders>
              <w:top w:val="single" w:sz="18" w:space="0" w:color="auto"/>
              <w:left w:val="single" w:sz="18" w:space="0" w:color="auto"/>
            </w:tcBorders>
          </w:tcPr>
          <w:p w14:paraId="21C889C5"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GRAĐEVINE - OSNOVNI RIZICI</w:t>
            </w:r>
          </w:p>
        </w:tc>
        <w:tc>
          <w:tcPr>
            <w:tcW w:w="1980" w:type="dxa"/>
            <w:tcBorders>
              <w:top w:val="single" w:sz="18" w:space="0" w:color="auto"/>
              <w:right w:val="single" w:sz="18" w:space="0" w:color="auto"/>
            </w:tcBorders>
          </w:tcPr>
          <w:p w14:paraId="255A029D" w14:textId="77777777" w:rsidR="00297F4C" w:rsidRPr="00297F4C" w:rsidRDefault="00297F4C" w:rsidP="00297F4C">
            <w:pPr>
              <w:jc w:val="right"/>
              <w:rPr>
                <w:rFonts w:ascii="Arial Narrow" w:hAnsi="Arial Narrow"/>
                <w:color w:val="FF0000"/>
                <w:sz w:val="24"/>
                <w:szCs w:val="24"/>
              </w:rPr>
            </w:pPr>
            <w:r w:rsidRPr="00297F4C">
              <w:rPr>
                <w:rFonts w:ascii="Arial Narrow" w:hAnsi="Arial Narrow"/>
                <w:sz w:val="24"/>
                <w:szCs w:val="24"/>
              </w:rPr>
              <w:t>2.283.959,84</w:t>
            </w:r>
          </w:p>
        </w:tc>
        <w:tc>
          <w:tcPr>
            <w:tcW w:w="1620" w:type="dxa"/>
            <w:tcBorders>
              <w:top w:val="single" w:sz="18" w:space="0" w:color="auto"/>
              <w:right w:val="single" w:sz="18" w:space="0" w:color="auto"/>
            </w:tcBorders>
          </w:tcPr>
          <w:p w14:paraId="092315C8" w14:textId="77777777" w:rsidR="00297F4C" w:rsidRPr="00297F4C" w:rsidRDefault="00297F4C" w:rsidP="00297F4C">
            <w:pPr>
              <w:rPr>
                <w:rFonts w:ascii="Arial Narrow" w:hAnsi="Arial Narrow"/>
                <w:b/>
                <w:i/>
                <w:sz w:val="24"/>
                <w:szCs w:val="24"/>
              </w:rPr>
            </w:pPr>
          </w:p>
        </w:tc>
      </w:tr>
      <w:tr w:rsidR="00297F4C" w:rsidRPr="00297F4C" w14:paraId="03AE90BF" w14:textId="77777777" w:rsidTr="00942F4B">
        <w:tc>
          <w:tcPr>
            <w:tcW w:w="5688" w:type="dxa"/>
            <w:tcBorders>
              <w:top w:val="single" w:sz="18" w:space="0" w:color="auto"/>
              <w:left w:val="single" w:sz="18" w:space="0" w:color="auto"/>
            </w:tcBorders>
          </w:tcPr>
          <w:p w14:paraId="0FA7E630"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GRAĐEVINA - JAHAONICA U ĐAKOVU – OSNOVNI RIZICI</w:t>
            </w:r>
          </w:p>
        </w:tc>
        <w:tc>
          <w:tcPr>
            <w:tcW w:w="1980" w:type="dxa"/>
            <w:tcBorders>
              <w:top w:val="single" w:sz="18" w:space="0" w:color="auto"/>
              <w:right w:val="single" w:sz="18" w:space="0" w:color="auto"/>
            </w:tcBorders>
          </w:tcPr>
          <w:p w14:paraId="37367430" w14:textId="77777777" w:rsidR="00297F4C" w:rsidRPr="00297F4C" w:rsidRDefault="00297F4C" w:rsidP="00297F4C">
            <w:pPr>
              <w:jc w:val="right"/>
              <w:rPr>
                <w:rFonts w:ascii="Arial Narrow" w:hAnsi="Arial Narrow"/>
                <w:color w:val="FF0000"/>
                <w:sz w:val="24"/>
                <w:szCs w:val="24"/>
              </w:rPr>
            </w:pPr>
            <w:r w:rsidRPr="00297F4C">
              <w:rPr>
                <w:rFonts w:ascii="Arial Narrow" w:hAnsi="Arial Narrow"/>
                <w:sz w:val="24"/>
                <w:szCs w:val="24"/>
              </w:rPr>
              <w:t>3.203.833,96</w:t>
            </w:r>
          </w:p>
        </w:tc>
        <w:tc>
          <w:tcPr>
            <w:tcW w:w="1620" w:type="dxa"/>
            <w:tcBorders>
              <w:top w:val="single" w:sz="18" w:space="0" w:color="auto"/>
              <w:right w:val="single" w:sz="18" w:space="0" w:color="auto"/>
            </w:tcBorders>
          </w:tcPr>
          <w:p w14:paraId="3F142A7B" w14:textId="77777777" w:rsidR="00297F4C" w:rsidRPr="00297F4C" w:rsidRDefault="00297F4C" w:rsidP="00297F4C">
            <w:pPr>
              <w:rPr>
                <w:rFonts w:ascii="Arial Narrow" w:hAnsi="Arial Narrow"/>
                <w:b/>
                <w:i/>
                <w:sz w:val="24"/>
                <w:szCs w:val="24"/>
              </w:rPr>
            </w:pPr>
          </w:p>
        </w:tc>
      </w:tr>
      <w:tr w:rsidR="00297F4C" w:rsidRPr="00297F4C" w14:paraId="257523BA" w14:textId="77777777" w:rsidTr="00942F4B">
        <w:tc>
          <w:tcPr>
            <w:tcW w:w="5688" w:type="dxa"/>
            <w:tcBorders>
              <w:top w:val="single" w:sz="18" w:space="0" w:color="auto"/>
              <w:left w:val="single" w:sz="18" w:space="0" w:color="auto"/>
            </w:tcBorders>
          </w:tcPr>
          <w:p w14:paraId="5AF39D9E" w14:textId="77777777" w:rsidR="00297F4C" w:rsidRPr="00297F4C" w:rsidRDefault="00297F4C" w:rsidP="00297F4C">
            <w:pPr>
              <w:rPr>
                <w:rFonts w:ascii="Arial Narrow" w:hAnsi="Arial Narrow"/>
                <w:b/>
                <w:color w:val="FF0000"/>
                <w:sz w:val="24"/>
                <w:szCs w:val="24"/>
              </w:rPr>
            </w:pPr>
            <w:r w:rsidRPr="00297F4C">
              <w:rPr>
                <w:rFonts w:ascii="Arial Narrow" w:hAnsi="Arial Narrow"/>
                <w:b/>
                <w:sz w:val="24"/>
                <w:szCs w:val="24"/>
              </w:rPr>
              <w:t>PRITISAK SNIJEGA NA PRVI RIZIK ZA JAHAONICU U ĐAKOVU – DOPUNSKI RIZIK</w:t>
            </w:r>
          </w:p>
        </w:tc>
        <w:tc>
          <w:tcPr>
            <w:tcW w:w="1980" w:type="dxa"/>
            <w:tcBorders>
              <w:top w:val="single" w:sz="18" w:space="0" w:color="auto"/>
              <w:right w:val="single" w:sz="18" w:space="0" w:color="auto"/>
            </w:tcBorders>
          </w:tcPr>
          <w:p w14:paraId="4EF29302"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40.000,00</w:t>
            </w:r>
          </w:p>
        </w:tc>
        <w:tc>
          <w:tcPr>
            <w:tcW w:w="1620" w:type="dxa"/>
            <w:tcBorders>
              <w:top w:val="single" w:sz="18" w:space="0" w:color="auto"/>
              <w:right w:val="single" w:sz="18" w:space="0" w:color="auto"/>
            </w:tcBorders>
          </w:tcPr>
          <w:p w14:paraId="4AFEA10C" w14:textId="77777777" w:rsidR="00297F4C" w:rsidRPr="00297F4C" w:rsidRDefault="00297F4C" w:rsidP="00297F4C">
            <w:pPr>
              <w:rPr>
                <w:rFonts w:ascii="Arial Narrow" w:hAnsi="Arial Narrow"/>
                <w:b/>
                <w:i/>
                <w:sz w:val="24"/>
                <w:szCs w:val="24"/>
              </w:rPr>
            </w:pPr>
          </w:p>
        </w:tc>
      </w:tr>
      <w:tr w:rsidR="00297F4C" w:rsidRPr="00297F4C" w14:paraId="4C6573FE" w14:textId="77777777" w:rsidTr="00942F4B">
        <w:tc>
          <w:tcPr>
            <w:tcW w:w="5688" w:type="dxa"/>
            <w:tcBorders>
              <w:left w:val="single" w:sz="18" w:space="0" w:color="auto"/>
              <w:bottom w:val="single" w:sz="18" w:space="0" w:color="auto"/>
            </w:tcBorders>
          </w:tcPr>
          <w:p w14:paraId="19E84C4C"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OPREMA – OSNOVNI RIZICI</w:t>
            </w:r>
          </w:p>
        </w:tc>
        <w:tc>
          <w:tcPr>
            <w:tcW w:w="1980" w:type="dxa"/>
            <w:tcBorders>
              <w:top w:val="nil"/>
              <w:bottom w:val="single" w:sz="18" w:space="0" w:color="auto"/>
              <w:right w:val="single" w:sz="18" w:space="0" w:color="auto"/>
            </w:tcBorders>
          </w:tcPr>
          <w:p w14:paraId="7FC3BC26"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920.466,71</w:t>
            </w:r>
          </w:p>
        </w:tc>
        <w:tc>
          <w:tcPr>
            <w:tcW w:w="1620" w:type="dxa"/>
            <w:tcBorders>
              <w:top w:val="nil"/>
              <w:bottom w:val="single" w:sz="18" w:space="0" w:color="auto"/>
              <w:right w:val="single" w:sz="18" w:space="0" w:color="auto"/>
            </w:tcBorders>
          </w:tcPr>
          <w:p w14:paraId="1315F505" w14:textId="77777777" w:rsidR="00297F4C" w:rsidRPr="00297F4C" w:rsidRDefault="00297F4C" w:rsidP="00297F4C">
            <w:pPr>
              <w:rPr>
                <w:rFonts w:ascii="Arial Narrow" w:hAnsi="Arial Narrow"/>
                <w:b/>
                <w:sz w:val="24"/>
                <w:szCs w:val="24"/>
              </w:rPr>
            </w:pPr>
          </w:p>
        </w:tc>
      </w:tr>
    </w:tbl>
    <w:p w14:paraId="6B1FB36F" w14:textId="77777777" w:rsidR="00297F4C" w:rsidRPr="00297F4C" w:rsidRDefault="00297F4C" w:rsidP="00297F4C">
      <w:pPr>
        <w:spacing w:after="0" w:line="240" w:lineRule="auto"/>
        <w:rPr>
          <w:rFonts w:ascii="Arial Narrow" w:hAnsi="Arial Narrow"/>
          <w:sz w:val="24"/>
          <w:szCs w:val="24"/>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37"/>
        <w:gridCol w:w="1984"/>
        <w:gridCol w:w="1701"/>
      </w:tblGrid>
      <w:tr w:rsidR="00297F4C" w:rsidRPr="00297F4C" w14:paraId="7B5710B3" w14:textId="77777777" w:rsidTr="00942F4B">
        <w:tc>
          <w:tcPr>
            <w:tcW w:w="5637" w:type="dxa"/>
            <w:tcBorders>
              <w:left w:val="single" w:sz="18" w:space="0" w:color="auto"/>
              <w:bottom w:val="single" w:sz="2" w:space="0" w:color="auto"/>
            </w:tcBorders>
          </w:tcPr>
          <w:p w14:paraId="3A339333"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GRAĐEVINA ZA ODLAGANJE STAJNJAKA U ĐAKOVU-OSNOVNI RIZICI</w:t>
            </w:r>
          </w:p>
        </w:tc>
        <w:tc>
          <w:tcPr>
            <w:tcW w:w="1984" w:type="dxa"/>
            <w:tcBorders>
              <w:right w:val="single" w:sz="18" w:space="0" w:color="auto"/>
            </w:tcBorders>
          </w:tcPr>
          <w:p w14:paraId="67A2D854"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48.880,41</w:t>
            </w:r>
          </w:p>
        </w:tc>
        <w:tc>
          <w:tcPr>
            <w:tcW w:w="1701" w:type="dxa"/>
            <w:tcBorders>
              <w:left w:val="single" w:sz="18" w:space="0" w:color="auto"/>
              <w:right w:val="single" w:sz="18" w:space="0" w:color="auto"/>
            </w:tcBorders>
          </w:tcPr>
          <w:p w14:paraId="6D51EF52" w14:textId="77777777" w:rsidR="00297F4C" w:rsidRPr="00297F4C" w:rsidRDefault="00297F4C" w:rsidP="00297F4C">
            <w:pPr>
              <w:rPr>
                <w:rFonts w:ascii="Arial Narrow" w:hAnsi="Arial Narrow"/>
                <w:i/>
                <w:iCs/>
                <w:sz w:val="24"/>
                <w:szCs w:val="24"/>
              </w:rPr>
            </w:pPr>
          </w:p>
        </w:tc>
      </w:tr>
      <w:tr w:rsidR="00297F4C" w:rsidRPr="00297F4C" w14:paraId="0065EDCC" w14:textId="77777777" w:rsidTr="00942F4B">
        <w:tc>
          <w:tcPr>
            <w:tcW w:w="5637" w:type="dxa"/>
            <w:tcBorders>
              <w:top w:val="single" w:sz="2" w:space="0" w:color="auto"/>
              <w:left w:val="single" w:sz="18" w:space="0" w:color="auto"/>
              <w:bottom w:val="single" w:sz="18" w:space="0" w:color="auto"/>
            </w:tcBorders>
          </w:tcPr>
          <w:p w14:paraId="5628A33B"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SJENICE ZA TURISTE IVANDVOR – OSNOVNI RIZICI</w:t>
            </w:r>
          </w:p>
        </w:tc>
        <w:tc>
          <w:tcPr>
            <w:tcW w:w="1984" w:type="dxa"/>
            <w:tcBorders>
              <w:bottom w:val="single" w:sz="18" w:space="0" w:color="auto"/>
              <w:right w:val="single" w:sz="18" w:space="0" w:color="auto"/>
            </w:tcBorders>
          </w:tcPr>
          <w:p w14:paraId="700AE02E"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20.401,87</w:t>
            </w:r>
          </w:p>
        </w:tc>
        <w:tc>
          <w:tcPr>
            <w:tcW w:w="1701" w:type="dxa"/>
            <w:tcBorders>
              <w:left w:val="single" w:sz="18" w:space="0" w:color="auto"/>
              <w:bottom w:val="single" w:sz="18" w:space="0" w:color="auto"/>
              <w:right w:val="single" w:sz="18" w:space="0" w:color="auto"/>
            </w:tcBorders>
          </w:tcPr>
          <w:p w14:paraId="6C472511" w14:textId="77777777" w:rsidR="00297F4C" w:rsidRPr="00297F4C" w:rsidRDefault="00297F4C" w:rsidP="00297F4C">
            <w:pPr>
              <w:rPr>
                <w:rFonts w:ascii="Arial Narrow" w:hAnsi="Arial Narrow"/>
                <w:i/>
                <w:iCs/>
                <w:sz w:val="24"/>
                <w:szCs w:val="24"/>
              </w:rPr>
            </w:pPr>
          </w:p>
        </w:tc>
      </w:tr>
      <w:tr w:rsidR="00297F4C" w:rsidRPr="00297F4C" w14:paraId="29574499" w14:textId="77777777" w:rsidTr="00942F4B">
        <w:tc>
          <w:tcPr>
            <w:tcW w:w="7621" w:type="dxa"/>
            <w:gridSpan w:val="2"/>
            <w:tcBorders>
              <w:top w:val="single" w:sz="18" w:space="0" w:color="auto"/>
              <w:left w:val="single" w:sz="18" w:space="0" w:color="auto"/>
              <w:bottom w:val="single" w:sz="18" w:space="0" w:color="auto"/>
              <w:right w:val="single" w:sz="18" w:space="0" w:color="auto"/>
            </w:tcBorders>
          </w:tcPr>
          <w:p w14:paraId="61605EE2" w14:textId="77777777" w:rsidR="00297F4C" w:rsidRPr="00297F4C" w:rsidRDefault="00297F4C" w:rsidP="00297F4C">
            <w:pPr>
              <w:rPr>
                <w:rFonts w:ascii="Arial Narrow" w:hAnsi="Arial Narrow"/>
                <w:b/>
                <w:i/>
                <w:iCs/>
                <w:sz w:val="24"/>
                <w:szCs w:val="24"/>
              </w:rPr>
            </w:pPr>
            <w:r w:rsidRPr="00297F4C">
              <w:rPr>
                <w:rFonts w:ascii="Arial Narrow" w:hAnsi="Arial Narrow"/>
                <w:b/>
                <w:iCs/>
                <w:sz w:val="24"/>
                <w:szCs w:val="24"/>
              </w:rPr>
              <w:t>UKUPNO GRAĐEVINE I OPREMA PREMA POPISU OSNOVNIH SREDSTAVA</w:t>
            </w:r>
          </w:p>
        </w:tc>
        <w:tc>
          <w:tcPr>
            <w:tcW w:w="1701" w:type="dxa"/>
            <w:tcBorders>
              <w:top w:val="single" w:sz="18" w:space="0" w:color="auto"/>
              <w:left w:val="single" w:sz="18" w:space="0" w:color="auto"/>
              <w:bottom w:val="single" w:sz="18" w:space="0" w:color="auto"/>
              <w:right w:val="single" w:sz="18" w:space="0" w:color="auto"/>
            </w:tcBorders>
          </w:tcPr>
          <w:p w14:paraId="4924F1A6" w14:textId="77777777" w:rsidR="00297F4C" w:rsidRPr="00297F4C" w:rsidRDefault="00297F4C" w:rsidP="00297F4C">
            <w:pPr>
              <w:rPr>
                <w:rFonts w:ascii="Arial Narrow" w:hAnsi="Arial Narrow"/>
                <w:i/>
                <w:iCs/>
                <w:sz w:val="24"/>
                <w:szCs w:val="24"/>
              </w:rPr>
            </w:pPr>
          </w:p>
        </w:tc>
      </w:tr>
    </w:tbl>
    <w:p w14:paraId="13EF6C83" w14:textId="77777777" w:rsidR="00297F4C" w:rsidRPr="00297F4C" w:rsidRDefault="00297F4C" w:rsidP="00297F4C">
      <w:pPr>
        <w:spacing w:after="0" w:line="240" w:lineRule="auto"/>
        <w:rPr>
          <w:rFonts w:ascii="Arial Narrow" w:hAnsi="Arial Narrow"/>
          <w:sz w:val="24"/>
          <w:szCs w:val="24"/>
        </w:rPr>
      </w:pPr>
    </w:p>
    <w:p w14:paraId="6322A9A4" w14:textId="77777777" w:rsidR="00297F4C" w:rsidRPr="00297F4C" w:rsidRDefault="00297F4C" w:rsidP="00297F4C">
      <w:pPr>
        <w:spacing w:after="0" w:line="240" w:lineRule="auto"/>
        <w:rPr>
          <w:rFonts w:ascii="Arial Narrow" w:hAnsi="Arial Narrow"/>
          <w:b/>
          <w:sz w:val="24"/>
          <w:szCs w:val="24"/>
        </w:rPr>
      </w:pPr>
    </w:p>
    <w:p w14:paraId="43D2E06E" w14:textId="77777777" w:rsidR="00297F4C" w:rsidRPr="00297F4C" w:rsidRDefault="00297F4C" w:rsidP="00297F4C">
      <w:pPr>
        <w:spacing w:after="0" w:line="240" w:lineRule="auto"/>
        <w:rPr>
          <w:rFonts w:ascii="Arial Narrow" w:hAnsi="Arial Narrow"/>
          <w:b/>
          <w:sz w:val="24"/>
          <w:szCs w:val="24"/>
        </w:rPr>
      </w:pPr>
    </w:p>
    <w:p w14:paraId="0BF8AC5D"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B: ZALIHE NA FLOTANTNOJ OSNOVI</w:t>
      </w:r>
    </w:p>
    <w:tbl>
      <w:tblPr>
        <w:tblStyle w:val="Reetkatablice"/>
        <w:tblW w:w="0" w:type="auto"/>
        <w:tblLook w:val="04A0" w:firstRow="1" w:lastRow="0" w:firstColumn="1" w:lastColumn="0" w:noHBand="0" w:noVBand="1"/>
      </w:tblPr>
      <w:tblGrid>
        <w:gridCol w:w="2322"/>
        <w:gridCol w:w="2322"/>
        <w:gridCol w:w="2322"/>
        <w:gridCol w:w="2322"/>
      </w:tblGrid>
      <w:tr w:rsidR="00297F4C" w:rsidRPr="00297F4C" w14:paraId="5865F7D3" w14:textId="77777777" w:rsidTr="00942F4B">
        <w:tc>
          <w:tcPr>
            <w:tcW w:w="2322" w:type="dxa"/>
          </w:tcPr>
          <w:p w14:paraId="5DF91B70" w14:textId="77777777" w:rsidR="00297F4C" w:rsidRPr="00297F4C" w:rsidRDefault="00297F4C" w:rsidP="00297F4C">
            <w:pPr>
              <w:rPr>
                <w:rFonts w:ascii="Arial Narrow" w:hAnsi="Arial Narrow"/>
                <w:b/>
                <w:szCs w:val="24"/>
              </w:rPr>
            </w:pPr>
          </w:p>
          <w:p w14:paraId="389E859C" w14:textId="77777777" w:rsidR="00297F4C" w:rsidRPr="00297F4C" w:rsidRDefault="00297F4C" w:rsidP="00297F4C">
            <w:pPr>
              <w:rPr>
                <w:rFonts w:ascii="Arial Narrow" w:hAnsi="Arial Narrow"/>
                <w:b/>
                <w:szCs w:val="24"/>
              </w:rPr>
            </w:pPr>
            <w:r w:rsidRPr="00297F4C">
              <w:rPr>
                <w:rFonts w:ascii="Arial Narrow" w:hAnsi="Arial Narrow"/>
                <w:b/>
                <w:szCs w:val="24"/>
              </w:rPr>
              <w:t>Predmet osiguranja</w:t>
            </w:r>
          </w:p>
        </w:tc>
        <w:tc>
          <w:tcPr>
            <w:tcW w:w="2322" w:type="dxa"/>
          </w:tcPr>
          <w:p w14:paraId="3478770E" w14:textId="77777777" w:rsidR="00297F4C" w:rsidRPr="00297F4C" w:rsidRDefault="00297F4C" w:rsidP="00297F4C">
            <w:pPr>
              <w:rPr>
                <w:rFonts w:ascii="Arial Narrow" w:hAnsi="Arial Narrow"/>
                <w:b/>
                <w:szCs w:val="24"/>
              </w:rPr>
            </w:pPr>
            <w:r w:rsidRPr="00297F4C">
              <w:rPr>
                <w:rFonts w:ascii="Arial Narrow" w:hAnsi="Arial Narrow"/>
                <w:b/>
                <w:szCs w:val="24"/>
              </w:rPr>
              <w:t>Prosječno godišnje stanje zaliha</w:t>
            </w:r>
          </w:p>
        </w:tc>
        <w:tc>
          <w:tcPr>
            <w:tcW w:w="2322" w:type="dxa"/>
          </w:tcPr>
          <w:p w14:paraId="0C7C3592" w14:textId="77777777" w:rsidR="00297F4C" w:rsidRPr="00297F4C" w:rsidRDefault="00297F4C" w:rsidP="00297F4C">
            <w:pPr>
              <w:rPr>
                <w:rFonts w:ascii="Arial Narrow" w:hAnsi="Arial Narrow"/>
                <w:b/>
                <w:szCs w:val="24"/>
              </w:rPr>
            </w:pPr>
          </w:p>
          <w:p w14:paraId="141FE195" w14:textId="77777777" w:rsidR="00297F4C" w:rsidRPr="00297F4C" w:rsidRDefault="00297F4C" w:rsidP="00297F4C">
            <w:pPr>
              <w:jc w:val="center"/>
              <w:rPr>
                <w:rFonts w:ascii="Arial Narrow" w:hAnsi="Arial Narrow"/>
                <w:b/>
                <w:szCs w:val="24"/>
              </w:rPr>
            </w:pPr>
            <w:r w:rsidRPr="00297F4C">
              <w:rPr>
                <w:rFonts w:ascii="Arial Narrow" w:hAnsi="Arial Narrow"/>
                <w:b/>
                <w:szCs w:val="24"/>
              </w:rPr>
              <w:t>Svota  osiguranja u EURIMA</w:t>
            </w:r>
          </w:p>
        </w:tc>
        <w:tc>
          <w:tcPr>
            <w:tcW w:w="2322" w:type="dxa"/>
          </w:tcPr>
          <w:p w14:paraId="261DC5CE" w14:textId="77777777" w:rsidR="00297F4C" w:rsidRPr="00297F4C" w:rsidRDefault="00297F4C" w:rsidP="00297F4C">
            <w:pPr>
              <w:jc w:val="center"/>
              <w:rPr>
                <w:rFonts w:ascii="Arial Narrow" w:hAnsi="Arial Narrow"/>
                <w:b/>
                <w:szCs w:val="24"/>
              </w:rPr>
            </w:pPr>
          </w:p>
          <w:p w14:paraId="5F3A3DE9" w14:textId="77777777" w:rsidR="00297F4C" w:rsidRPr="00297F4C" w:rsidRDefault="00297F4C" w:rsidP="00297F4C">
            <w:pPr>
              <w:jc w:val="center"/>
              <w:rPr>
                <w:rFonts w:ascii="Arial Narrow" w:hAnsi="Arial Narrow"/>
                <w:b/>
                <w:szCs w:val="24"/>
              </w:rPr>
            </w:pPr>
            <w:r w:rsidRPr="00297F4C">
              <w:rPr>
                <w:rFonts w:ascii="Arial Narrow" w:hAnsi="Arial Narrow"/>
                <w:b/>
                <w:szCs w:val="24"/>
              </w:rPr>
              <w:t>Iznos premije</w:t>
            </w:r>
          </w:p>
        </w:tc>
      </w:tr>
      <w:tr w:rsidR="00297F4C" w:rsidRPr="00297F4C" w14:paraId="1F09240B" w14:textId="77777777" w:rsidTr="00942F4B">
        <w:tc>
          <w:tcPr>
            <w:tcW w:w="2322" w:type="dxa"/>
          </w:tcPr>
          <w:p w14:paraId="5AE12DDF" w14:textId="77777777" w:rsidR="00297F4C" w:rsidRPr="00297F4C" w:rsidRDefault="00297F4C" w:rsidP="00297F4C">
            <w:pPr>
              <w:rPr>
                <w:rFonts w:ascii="Arial Narrow" w:hAnsi="Arial Narrow"/>
                <w:b/>
                <w:szCs w:val="24"/>
              </w:rPr>
            </w:pPr>
            <w:r w:rsidRPr="00297F4C">
              <w:rPr>
                <w:rFonts w:ascii="Arial Narrow" w:hAnsi="Arial Narrow"/>
                <w:b/>
                <w:szCs w:val="24"/>
              </w:rPr>
              <w:t>Zalihe na flotantnoj osnovi- osnovni rizici</w:t>
            </w:r>
          </w:p>
        </w:tc>
        <w:tc>
          <w:tcPr>
            <w:tcW w:w="2322" w:type="dxa"/>
          </w:tcPr>
          <w:p w14:paraId="0BA9A426" w14:textId="77777777" w:rsidR="00297F4C" w:rsidRPr="00297F4C" w:rsidRDefault="00297F4C" w:rsidP="00297F4C">
            <w:pPr>
              <w:jc w:val="right"/>
              <w:rPr>
                <w:rFonts w:ascii="Arial Narrow" w:hAnsi="Arial Narrow"/>
                <w:b/>
                <w:szCs w:val="24"/>
              </w:rPr>
            </w:pPr>
          </w:p>
          <w:p w14:paraId="060AFB02" w14:textId="77777777" w:rsidR="00297F4C" w:rsidRPr="00297F4C" w:rsidRDefault="00297F4C" w:rsidP="00297F4C">
            <w:pPr>
              <w:jc w:val="right"/>
              <w:rPr>
                <w:rFonts w:ascii="Arial Narrow" w:hAnsi="Arial Narrow"/>
                <w:b/>
                <w:szCs w:val="24"/>
              </w:rPr>
            </w:pPr>
            <w:r w:rsidRPr="00297F4C">
              <w:rPr>
                <w:rFonts w:ascii="Arial Narrow" w:hAnsi="Arial Narrow"/>
                <w:b/>
                <w:szCs w:val="24"/>
              </w:rPr>
              <w:t>78.640,26</w:t>
            </w:r>
          </w:p>
        </w:tc>
        <w:tc>
          <w:tcPr>
            <w:tcW w:w="2322" w:type="dxa"/>
          </w:tcPr>
          <w:p w14:paraId="6E4C2DDA" w14:textId="77777777" w:rsidR="00297F4C" w:rsidRPr="00297F4C" w:rsidRDefault="00297F4C" w:rsidP="00297F4C">
            <w:pPr>
              <w:jc w:val="right"/>
              <w:rPr>
                <w:rFonts w:ascii="Arial Narrow" w:hAnsi="Arial Narrow"/>
                <w:b/>
                <w:szCs w:val="24"/>
              </w:rPr>
            </w:pPr>
          </w:p>
          <w:p w14:paraId="7B87F1E3" w14:textId="77777777" w:rsidR="00297F4C" w:rsidRPr="00297F4C" w:rsidRDefault="00297F4C" w:rsidP="00297F4C">
            <w:pPr>
              <w:jc w:val="right"/>
              <w:rPr>
                <w:rFonts w:ascii="Arial Narrow" w:hAnsi="Arial Narrow"/>
                <w:b/>
                <w:szCs w:val="24"/>
              </w:rPr>
            </w:pPr>
            <w:r w:rsidRPr="00297F4C">
              <w:rPr>
                <w:rFonts w:ascii="Arial Narrow" w:hAnsi="Arial Narrow"/>
                <w:b/>
                <w:szCs w:val="24"/>
              </w:rPr>
              <w:t>92.905,97</w:t>
            </w:r>
          </w:p>
        </w:tc>
        <w:tc>
          <w:tcPr>
            <w:tcW w:w="2322" w:type="dxa"/>
          </w:tcPr>
          <w:p w14:paraId="29578EAC" w14:textId="77777777" w:rsidR="00297F4C" w:rsidRPr="00297F4C" w:rsidRDefault="00297F4C" w:rsidP="00297F4C">
            <w:pPr>
              <w:rPr>
                <w:rFonts w:ascii="Arial Narrow" w:hAnsi="Arial Narrow"/>
                <w:b/>
                <w:szCs w:val="24"/>
              </w:rPr>
            </w:pPr>
          </w:p>
        </w:tc>
      </w:tr>
    </w:tbl>
    <w:p w14:paraId="3CB87F61" w14:textId="77777777" w:rsidR="00297F4C" w:rsidRPr="00297F4C" w:rsidRDefault="00297F4C" w:rsidP="00297F4C">
      <w:pPr>
        <w:spacing w:after="0" w:line="240" w:lineRule="auto"/>
        <w:rPr>
          <w:rFonts w:ascii="Arial Narrow" w:hAnsi="Arial Narrow"/>
          <w:b/>
          <w:sz w:val="24"/>
          <w:szCs w:val="24"/>
        </w:rPr>
      </w:pPr>
    </w:p>
    <w:p w14:paraId="0CFB8DB9" w14:textId="77777777" w:rsidR="00297F4C" w:rsidRPr="00297F4C" w:rsidRDefault="00297F4C" w:rsidP="00297F4C">
      <w:pPr>
        <w:spacing w:after="0" w:line="240" w:lineRule="auto"/>
        <w:rPr>
          <w:rFonts w:ascii="Arial Narrow" w:hAnsi="Arial Narrow"/>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2"/>
        <w:gridCol w:w="2376"/>
      </w:tblGrid>
      <w:tr w:rsidR="00297F4C" w:rsidRPr="00297F4C" w14:paraId="3D34A0AA" w14:textId="77777777" w:rsidTr="00942F4B">
        <w:tc>
          <w:tcPr>
            <w:tcW w:w="6912" w:type="dxa"/>
            <w:tcBorders>
              <w:top w:val="single" w:sz="18" w:space="0" w:color="auto"/>
              <w:left w:val="single" w:sz="18" w:space="0" w:color="auto"/>
              <w:bottom w:val="single" w:sz="18" w:space="0" w:color="auto"/>
              <w:right w:val="single" w:sz="18" w:space="0" w:color="auto"/>
            </w:tcBorders>
          </w:tcPr>
          <w:p w14:paraId="2978B1BF" w14:textId="77777777" w:rsidR="00297F4C" w:rsidRPr="00297F4C" w:rsidRDefault="00297F4C" w:rsidP="00297F4C">
            <w:pPr>
              <w:rPr>
                <w:rFonts w:ascii="Arial Narrow" w:hAnsi="Arial Narrow"/>
                <w:b/>
                <w:iCs/>
                <w:sz w:val="24"/>
                <w:szCs w:val="24"/>
              </w:rPr>
            </w:pPr>
          </w:p>
          <w:p w14:paraId="1647C76D" w14:textId="77777777" w:rsidR="00297F4C" w:rsidRPr="00297F4C" w:rsidRDefault="00297F4C" w:rsidP="00297F4C">
            <w:pPr>
              <w:rPr>
                <w:rFonts w:ascii="Arial Narrow" w:hAnsi="Arial Narrow"/>
                <w:b/>
                <w:iCs/>
                <w:sz w:val="24"/>
                <w:szCs w:val="24"/>
              </w:rPr>
            </w:pPr>
            <w:r w:rsidRPr="00297F4C">
              <w:rPr>
                <w:rFonts w:ascii="Arial Narrow" w:hAnsi="Arial Narrow"/>
                <w:b/>
                <w:iCs/>
                <w:sz w:val="24"/>
                <w:szCs w:val="24"/>
              </w:rPr>
              <w:t>SVEUKUPNO OSIGURANJE OD POŽARA I NEKIH DRUGIH RIZIKA –IZNOS PREMIJE U EURIMA (TROŠKOVNIK:1-A,B.)</w:t>
            </w:r>
          </w:p>
        </w:tc>
        <w:tc>
          <w:tcPr>
            <w:tcW w:w="2376" w:type="dxa"/>
            <w:tcBorders>
              <w:top w:val="single" w:sz="18" w:space="0" w:color="auto"/>
              <w:left w:val="single" w:sz="18" w:space="0" w:color="auto"/>
              <w:bottom w:val="single" w:sz="18" w:space="0" w:color="auto"/>
              <w:right w:val="single" w:sz="18" w:space="0" w:color="auto"/>
            </w:tcBorders>
          </w:tcPr>
          <w:p w14:paraId="5ABA6EAC" w14:textId="77777777" w:rsidR="00297F4C" w:rsidRPr="00297F4C" w:rsidRDefault="00297F4C" w:rsidP="00297F4C">
            <w:pPr>
              <w:rPr>
                <w:rFonts w:ascii="Arial Narrow" w:hAnsi="Arial Narrow"/>
                <w:b/>
                <w:iCs/>
                <w:sz w:val="24"/>
                <w:szCs w:val="24"/>
              </w:rPr>
            </w:pPr>
          </w:p>
        </w:tc>
      </w:tr>
    </w:tbl>
    <w:p w14:paraId="27046DFB" w14:textId="77777777" w:rsidR="00297F4C" w:rsidRPr="00297F4C" w:rsidRDefault="00297F4C" w:rsidP="00297F4C">
      <w:pPr>
        <w:spacing w:after="0" w:line="240" w:lineRule="auto"/>
        <w:rPr>
          <w:rFonts w:ascii="Arial Narrow" w:hAnsi="Arial Narrow"/>
          <w:b/>
          <w:sz w:val="24"/>
          <w:szCs w:val="24"/>
        </w:rPr>
      </w:pPr>
    </w:p>
    <w:p w14:paraId="6FFBEFF3" w14:textId="77777777" w:rsidR="00297F4C" w:rsidRPr="00297F4C" w:rsidRDefault="00297F4C" w:rsidP="00297F4C">
      <w:pPr>
        <w:spacing w:after="0" w:line="240" w:lineRule="auto"/>
        <w:rPr>
          <w:rFonts w:ascii="Arial Narrow" w:hAnsi="Arial Narrow"/>
          <w:b/>
          <w:sz w:val="24"/>
          <w:szCs w:val="24"/>
        </w:rPr>
      </w:pPr>
    </w:p>
    <w:p w14:paraId="2F313F34" w14:textId="77777777" w:rsidR="00297F4C" w:rsidRPr="00297F4C" w:rsidRDefault="00297F4C" w:rsidP="00297F4C">
      <w:pPr>
        <w:spacing w:after="0" w:line="240" w:lineRule="auto"/>
        <w:rPr>
          <w:rFonts w:ascii="Arial Narrow" w:hAnsi="Arial Narrow"/>
          <w:b/>
          <w:sz w:val="24"/>
          <w:szCs w:val="24"/>
        </w:rPr>
      </w:pPr>
    </w:p>
    <w:p w14:paraId="0F528689" w14:textId="77777777" w:rsidR="00297F4C" w:rsidRPr="00297F4C" w:rsidRDefault="00297F4C" w:rsidP="00297F4C">
      <w:pPr>
        <w:spacing w:after="0" w:line="240" w:lineRule="auto"/>
        <w:rPr>
          <w:rFonts w:ascii="Arial Narrow" w:hAnsi="Arial Narrow"/>
          <w:b/>
          <w:sz w:val="24"/>
          <w:szCs w:val="24"/>
        </w:rPr>
      </w:pPr>
    </w:p>
    <w:p w14:paraId="6BFFE4AC" w14:textId="77777777" w:rsidR="00297F4C" w:rsidRPr="00297F4C" w:rsidRDefault="00297F4C" w:rsidP="00297F4C">
      <w:pPr>
        <w:spacing w:after="0" w:line="240" w:lineRule="auto"/>
        <w:rPr>
          <w:rFonts w:ascii="Arial Narrow" w:hAnsi="Arial Narrow"/>
          <w:b/>
          <w:sz w:val="24"/>
          <w:szCs w:val="24"/>
        </w:rPr>
      </w:pPr>
    </w:p>
    <w:p w14:paraId="52F48F72" w14:textId="77777777" w:rsidR="00297F4C" w:rsidRPr="00297F4C" w:rsidRDefault="00297F4C" w:rsidP="00297F4C">
      <w:pPr>
        <w:spacing w:after="0" w:line="240" w:lineRule="auto"/>
        <w:rPr>
          <w:rFonts w:ascii="Arial Narrow" w:hAnsi="Arial Narrow"/>
          <w:b/>
          <w:sz w:val="24"/>
          <w:szCs w:val="24"/>
        </w:rPr>
      </w:pPr>
    </w:p>
    <w:p w14:paraId="0B2FF716" w14:textId="77777777" w:rsidR="00297F4C" w:rsidRPr="00297F4C" w:rsidRDefault="00297F4C" w:rsidP="00297F4C">
      <w:pPr>
        <w:spacing w:after="0" w:line="240" w:lineRule="auto"/>
        <w:rPr>
          <w:rFonts w:ascii="Arial Narrow" w:hAnsi="Arial Narrow"/>
          <w:b/>
          <w:sz w:val="24"/>
          <w:szCs w:val="24"/>
        </w:rPr>
      </w:pPr>
    </w:p>
    <w:p w14:paraId="4A26C555" w14:textId="77777777" w:rsidR="00297F4C" w:rsidRPr="00297F4C" w:rsidRDefault="00297F4C" w:rsidP="00297F4C">
      <w:pPr>
        <w:spacing w:after="0" w:line="240" w:lineRule="auto"/>
        <w:rPr>
          <w:rFonts w:ascii="Arial Narrow" w:hAnsi="Arial Narrow"/>
          <w:b/>
          <w:sz w:val="24"/>
          <w:szCs w:val="24"/>
        </w:rPr>
      </w:pPr>
    </w:p>
    <w:p w14:paraId="4C6D2C83" w14:textId="77777777" w:rsidR="00297F4C" w:rsidRPr="00297F4C" w:rsidRDefault="00297F4C" w:rsidP="00297F4C">
      <w:pPr>
        <w:spacing w:after="0" w:line="240" w:lineRule="auto"/>
        <w:rPr>
          <w:rFonts w:ascii="Arial Narrow" w:hAnsi="Arial Narrow"/>
          <w:b/>
          <w:sz w:val="24"/>
          <w:szCs w:val="24"/>
        </w:rPr>
      </w:pPr>
    </w:p>
    <w:p w14:paraId="1351873E" w14:textId="77777777" w:rsidR="00297F4C" w:rsidRPr="00297F4C" w:rsidRDefault="00297F4C" w:rsidP="00297F4C">
      <w:pPr>
        <w:spacing w:after="0" w:line="240" w:lineRule="auto"/>
        <w:rPr>
          <w:rFonts w:ascii="Arial Narrow" w:hAnsi="Arial Narrow"/>
          <w:b/>
          <w:sz w:val="24"/>
          <w:szCs w:val="24"/>
        </w:rPr>
      </w:pPr>
    </w:p>
    <w:p w14:paraId="39BE0D59" w14:textId="77777777" w:rsidR="00297F4C" w:rsidRPr="00297F4C" w:rsidRDefault="00297F4C" w:rsidP="00297F4C">
      <w:pPr>
        <w:spacing w:after="0" w:line="240" w:lineRule="auto"/>
        <w:rPr>
          <w:rFonts w:ascii="Arial Narrow" w:hAnsi="Arial Narrow"/>
          <w:b/>
          <w:sz w:val="24"/>
          <w:szCs w:val="24"/>
        </w:rPr>
      </w:pPr>
    </w:p>
    <w:p w14:paraId="4B12CF2C" w14:textId="77777777" w:rsidR="00297F4C" w:rsidRPr="00297F4C" w:rsidRDefault="00297F4C" w:rsidP="00297F4C">
      <w:pPr>
        <w:spacing w:after="0" w:line="240" w:lineRule="auto"/>
        <w:rPr>
          <w:rFonts w:ascii="Arial Narrow" w:hAnsi="Arial Narrow"/>
          <w:b/>
          <w:sz w:val="24"/>
          <w:szCs w:val="24"/>
        </w:rPr>
      </w:pPr>
    </w:p>
    <w:p w14:paraId="2BA29B89" w14:textId="77777777" w:rsidR="00297F4C" w:rsidRPr="00297F4C" w:rsidRDefault="00297F4C" w:rsidP="00297F4C">
      <w:pPr>
        <w:spacing w:after="0" w:line="240" w:lineRule="auto"/>
        <w:rPr>
          <w:rFonts w:ascii="Arial Narrow" w:hAnsi="Arial Narrow"/>
          <w:b/>
          <w:sz w:val="24"/>
          <w:szCs w:val="24"/>
        </w:rPr>
      </w:pPr>
    </w:p>
    <w:p w14:paraId="1835945D" w14:textId="77777777" w:rsidR="00297F4C" w:rsidRPr="00297F4C" w:rsidRDefault="00297F4C" w:rsidP="00297F4C">
      <w:pPr>
        <w:spacing w:after="0" w:line="240" w:lineRule="auto"/>
        <w:rPr>
          <w:rFonts w:ascii="Arial Narrow" w:hAnsi="Arial Narrow"/>
          <w:b/>
          <w:sz w:val="24"/>
          <w:szCs w:val="24"/>
        </w:rPr>
      </w:pPr>
    </w:p>
    <w:p w14:paraId="5A897319" w14:textId="77777777" w:rsidR="00297F4C" w:rsidRPr="00297F4C" w:rsidRDefault="00297F4C" w:rsidP="00297F4C">
      <w:pPr>
        <w:spacing w:after="0" w:line="240" w:lineRule="auto"/>
        <w:rPr>
          <w:rFonts w:ascii="Arial Narrow" w:hAnsi="Arial Narrow"/>
          <w:b/>
          <w:sz w:val="24"/>
          <w:szCs w:val="24"/>
        </w:rPr>
      </w:pPr>
    </w:p>
    <w:p w14:paraId="66117294" w14:textId="77777777" w:rsidR="00297F4C" w:rsidRPr="00297F4C" w:rsidRDefault="00297F4C" w:rsidP="00297F4C">
      <w:pPr>
        <w:spacing w:after="0" w:line="240" w:lineRule="auto"/>
        <w:rPr>
          <w:rFonts w:ascii="Arial Narrow" w:hAnsi="Arial Narrow"/>
          <w:b/>
          <w:sz w:val="24"/>
          <w:szCs w:val="24"/>
        </w:rPr>
      </w:pPr>
    </w:p>
    <w:p w14:paraId="46657234"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TROŠKOVNIK 2: OSIGURANJE OD IZVANUGOVORNE (JAVNE) ODGOVORNOSTI</w:t>
      </w:r>
    </w:p>
    <w:p w14:paraId="3CDB17F2"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 xml:space="preserve">Ukupan prihod: </w:t>
      </w:r>
      <w:r w:rsidRPr="00297F4C">
        <w:rPr>
          <w:rFonts w:ascii="Arial Narrow" w:hAnsi="Arial Narrow"/>
          <w:b/>
          <w:sz w:val="24"/>
          <w:szCs w:val="24"/>
        </w:rPr>
        <w:t>3.622.829,03</w:t>
      </w:r>
    </w:p>
    <w:p w14:paraId="3C327DB3" w14:textId="77777777" w:rsidR="00297F4C" w:rsidRPr="00297F4C" w:rsidRDefault="00297F4C" w:rsidP="00297F4C">
      <w:pPr>
        <w:spacing w:after="0" w:line="240" w:lineRule="auto"/>
        <w:rPr>
          <w:rFonts w:ascii="Arial Narrow" w:hAnsi="Arial Narrow"/>
          <w:sz w:val="24"/>
          <w:szCs w:val="24"/>
        </w:rPr>
      </w:pPr>
      <w:r w:rsidRPr="00297F4C">
        <w:rPr>
          <w:rFonts w:ascii="Arial Narrow" w:hAnsi="Arial Narrow"/>
          <w:sz w:val="24"/>
          <w:szCs w:val="24"/>
        </w:rPr>
        <w:t>Neto platni fond</w:t>
      </w:r>
      <w:r w:rsidRPr="00297F4C">
        <w:rPr>
          <w:rFonts w:ascii="Arial Narrow" w:hAnsi="Arial Narrow"/>
          <w:b/>
          <w:sz w:val="24"/>
          <w:szCs w:val="24"/>
        </w:rPr>
        <w:t>: 958.341,57</w:t>
      </w:r>
    </w:p>
    <w:p w14:paraId="780D0D3F" w14:textId="77777777" w:rsidR="00297F4C" w:rsidRPr="00297F4C" w:rsidRDefault="00297F4C" w:rsidP="00297F4C">
      <w:pPr>
        <w:spacing w:after="0" w:line="240" w:lineRule="auto"/>
        <w:rPr>
          <w:rFonts w:ascii="Arial Narrow" w:hAnsi="Arial Narrow"/>
          <w:color w:val="FF0000"/>
          <w:sz w:val="24"/>
          <w:szCs w:val="24"/>
        </w:rPr>
      </w:pPr>
      <w:r w:rsidRPr="00297F4C">
        <w:rPr>
          <w:rFonts w:ascii="Arial Narrow" w:hAnsi="Arial Narrow"/>
          <w:sz w:val="24"/>
          <w:szCs w:val="24"/>
        </w:rPr>
        <w:t>Broj djelatnika</w:t>
      </w:r>
      <w:r w:rsidRPr="00297F4C">
        <w:rPr>
          <w:rFonts w:ascii="Arial Narrow" w:hAnsi="Arial Narrow"/>
          <w:b/>
          <w:sz w:val="24"/>
          <w:szCs w:val="24"/>
        </w:rPr>
        <w:t>: 56</w:t>
      </w:r>
    </w:p>
    <w:p w14:paraId="27C22632"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Broj konja koji se koristi za rehabilitacijsko jahanje, vožnju dvoprega i četveroprega</w:t>
      </w:r>
      <w:r w:rsidRPr="00297F4C">
        <w:rPr>
          <w:rFonts w:ascii="Arial Narrow" w:hAnsi="Arial Narrow"/>
          <w:b/>
          <w:sz w:val="24"/>
          <w:szCs w:val="24"/>
        </w:rPr>
        <w:t>: 20</w:t>
      </w:r>
    </w:p>
    <w:p w14:paraId="5E400CD3"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Godišnji broj posjetitelja ergele</w:t>
      </w:r>
      <w:r w:rsidRPr="00297F4C">
        <w:rPr>
          <w:rFonts w:ascii="Arial Narrow" w:hAnsi="Arial Narrow"/>
          <w:b/>
          <w:sz w:val="24"/>
          <w:szCs w:val="24"/>
        </w:rPr>
        <w:t>: 26 091</w:t>
      </w:r>
    </w:p>
    <w:p w14:paraId="5A38F17D" w14:textId="77777777" w:rsidR="00297F4C" w:rsidRPr="00297F4C" w:rsidRDefault="00297F4C" w:rsidP="00297F4C">
      <w:pPr>
        <w:spacing w:after="0" w:line="240" w:lineRule="auto"/>
        <w:rPr>
          <w:rFonts w:ascii="Arial Narrow" w:hAnsi="Arial Narrow"/>
          <w:sz w:val="24"/>
          <w:szCs w:val="24"/>
        </w:rPr>
      </w:pPr>
      <w:r w:rsidRPr="00297F4C">
        <w:rPr>
          <w:rFonts w:ascii="Arial Narrow" w:hAnsi="Arial Narrow"/>
          <w:sz w:val="24"/>
          <w:szCs w:val="24"/>
        </w:rPr>
        <w:t>Samohodni radni strojevi i vozila:</w:t>
      </w:r>
    </w:p>
    <w:p w14:paraId="55952565"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 xml:space="preserve">    - traktori</w:t>
      </w:r>
      <w:r w:rsidRPr="00297F4C">
        <w:rPr>
          <w:rFonts w:ascii="Arial Narrow" w:hAnsi="Arial Narrow"/>
          <w:b/>
          <w:sz w:val="24"/>
          <w:szCs w:val="24"/>
        </w:rPr>
        <w:t>: 6 kom</w:t>
      </w:r>
    </w:p>
    <w:p w14:paraId="55C87D7D"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 xml:space="preserve">    - samohodne kosilice</w:t>
      </w:r>
      <w:r w:rsidRPr="00297F4C">
        <w:rPr>
          <w:rFonts w:ascii="Arial Narrow" w:hAnsi="Arial Narrow"/>
          <w:b/>
          <w:sz w:val="24"/>
          <w:szCs w:val="24"/>
        </w:rPr>
        <w:t>: 5 kom</w:t>
      </w:r>
    </w:p>
    <w:p w14:paraId="07831089"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sz w:val="24"/>
          <w:szCs w:val="24"/>
        </w:rPr>
        <w:t xml:space="preserve">    - utovarivač</w:t>
      </w:r>
      <w:r w:rsidRPr="00297F4C">
        <w:rPr>
          <w:rFonts w:ascii="Arial Narrow" w:hAnsi="Arial Narrow"/>
          <w:b/>
          <w:sz w:val="24"/>
          <w:szCs w:val="24"/>
        </w:rPr>
        <w:t>: 2 kom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88"/>
        <w:gridCol w:w="2132"/>
        <w:gridCol w:w="1620"/>
      </w:tblGrid>
      <w:tr w:rsidR="00297F4C" w:rsidRPr="00297F4C" w14:paraId="2FDEE6FC" w14:textId="77777777" w:rsidTr="00942F4B">
        <w:tc>
          <w:tcPr>
            <w:tcW w:w="5688" w:type="dxa"/>
            <w:tcBorders>
              <w:top w:val="single" w:sz="18" w:space="0" w:color="auto"/>
              <w:left w:val="single" w:sz="18" w:space="0" w:color="auto"/>
              <w:bottom w:val="single" w:sz="18" w:space="0" w:color="auto"/>
            </w:tcBorders>
          </w:tcPr>
          <w:p w14:paraId="4A1E0F5E" w14:textId="77777777" w:rsidR="00297F4C" w:rsidRPr="00297F4C" w:rsidRDefault="00297F4C" w:rsidP="00297F4C">
            <w:pPr>
              <w:rPr>
                <w:rFonts w:ascii="Arial Narrow" w:hAnsi="Arial Narrow"/>
                <w:sz w:val="24"/>
                <w:szCs w:val="24"/>
              </w:rPr>
            </w:pPr>
            <w:r w:rsidRPr="00297F4C">
              <w:rPr>
                <w:rFonts w:ascii="Arial Narrow" w:hAnsi="Arial Narrow"/>
                <w:b/>
                <w:sz w:val="24"/>
                <w:szCs w:val="24"/>
              </w:rPr>
              <w:t>Predmet osiguranja</w:t>
            </w:r>
          </w:p>
        </w:tc>
        <w:tc>
          <w:tcPr>
            <w:tcW w:w="1980" w:type="dxa"/>
            <w:tcBorders>
              <w:top w:val="single" w:sz="18" w:space="0" w:color="auto"/>
              <w:bottom w:val="single" w:sz="18" w:space="0" w:color="auto"/>
              <w:right w:val="single" w:sz="18" w:space="0" w:color="auto"/>
            </w:tcBorders>
          </w:tcPr>
          <w:p w14:paraId="7E405A71" w14:textId="77777777" w:rsidR="00297F4C" w:rsidRPr="00297F4C" w:rsidRDefault="00297F4C" w:rsidP="00297F4C">
            <w:pPr>
              <w:jc w:val="center"/>
              <w:rPr>
                <w:rFonts w:ascii="Arial Narrow" w:hAnsi="Arial Narrow"/>
                <w:b/>
                <w:sz w:val="24"/>
                <w:szCs w:val="24"/>
              </w:rPr>
            </w:pPr>
            <w:r w:rsidRPr="00297F4C">
              <w:rPr>
                <w:rFonts w:ascii="Arial Narrow" w:hAnsi="Arial Narrow"/>
                <w:b/>
                <w:sz w:val="24"/>
                <w:szCs w:val="24"/>
              </w:rPr>
              <w:t>Svota osiguranja u EURIMA</w:t>
            </w:r>
          </w:p>
        </w:tc>
        <w:tc>
          <w:tcPr>
            <w:tcW w:w="1620" w:type="dxa"/>
            <w:tcBorders>
              <w:top w:val="single" w:sz="18" w:space="0" w:color="auto"/>
              <w:left w:val="single" w:sz="18" w:space="0" w:color="auto"/>
              <w:bottom w:val="single" w:sz="18" w:space="0" w:color="auto"/>
              <w:right w:val="single" w:sz="18" w:space="0" w:color="auto"/>
            </w:tcBorders>
          </w:tcPr>
          <w:p w14:paraId="05DAA454" w14:textId="77777777" w:rsidR="00297F4C" w:rsidRPr="00297F4C" w:rsidRDefault="00297F4C" w:rsidP="00297F4C">
            <w:pPr>
              <w:rPr>
                <w:rFonts w:ascii="Arial Narrow" w:hAnsi="Arial Narrow"/>
                <w:b/>
                <w:sz w:val="24"/>
                <w:szCs w:val="24"/>
              </w:rPr>
            </w:pPr>
            <w:r w:rsidRPr="00297F4C">
              <w:rPr>
                <w:rFonts w:ascii="Arial Narrow" w:hAnsi="Arial Narrow"/>
                <w:b/>
                <w:iCs/>
                <w:sz w:val="24"/>
                <w:szCs w:val="24"/>
              </w:rPr>
              <w:t>Iznos premije</w:t>
            </w:r>
          </w:p>
        </w:tc>
      </w:tr>
      <w:tr w:rsidR="00297F4C" w:rsidRPr="00297F4C" w14:paraId="0ABDB159" w14:textId="77777777" w:rsidTr="00942F4B">
        <w:tc>
          <w:tcPr>
            <w:tcW w:w="5688" w:type="dxa"/>
            <w:tcBorders>
              <w:top w:val="single" w:sz="18" w:space="0" w:color="auto"/>
              <w:left w:val="single" w:sz="18" w:space="0" w:color="auto"/>
            </w:tcBorders>
          </w:tcPr>
          <w:p w14:paraId="15501B6E"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JAVNA ODGOVORNOST PREMA TREĆIM OSOBAMA</w:t>
            </w:r>
          </w:p>
        </w:tc>
        <w:tc>
          <w:tcPr>
            <w:tcW w:w="1980" w:type="dxa"/>
            <w:tcBorders>
              <w:top w:val="single" w:sz="18" w:space="0" w:color="auto"/>
              <w:right w:val="single" w:sz="18" w:space="0" w:color="auto"/>
            </w:tcBorders>
          </w:tcPr>
          <w:p w14:paraId="3D39022F"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50.000,00/130.000,00</w:t>
            </w:r>
          </w:p>
        </w:tc>
        <w:tc>
          <w:tcPr>
            <w:tcW w:w="1620" w:type="dxa"/>
            <w:tcBorders>
              <w:top w:val="single" w:sz="18" w:space="0" w:color="auto"/>
              <w:left w:val="single" w:sz="18" w:space="0" w:color="auto"/>
              <w:right w:val="single" w:sz="18" w:space="0" w:color="auto"/>
            </w:tcBorders>
          </w:tcPr>
          <w:p w14:paraId="4F1599E4" w14:textId="77777777" w:rsidR="00297F4C" w:rsidRPr="00297F4C" w:rsidRDefault="00297F4C" w:rsidP="00297F4C">
            <w:pPr>
              <w:rPr>
                <w:rFonts w:ascii="Arial Narrow" w:hAnsi="Arial Narrow"/>
                <w:sz w:val="24"/>
                <w:szCs w:val="24"/>
              </w:rPr>
            </w:pPr>
          </w:p>
        </w:tc>
      </w:tr>
      <w:tr w:rsidR="00297F4C" w:rsidRPr="00297F4C" w14:paraId="6F5C68E7" w14:textId="77777777" w:rsidTr="00942F4B">
        <w:tc>
          <w:tcPr>
            <w:tcW w:w="5688" w:type="dxa"/>
            <w:tcBorders>
              <w:left w:val="single" w:sz="18" w:space="0" w:color="auto"/>
              <w:bottom w:val="single" w:sz="18" w:space="0" w:color="auto"/>
            </w:tcBorders>
          </w:tcPr>
          <w:p w14:paraId="2A495DED"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ODGOVORNOST PREMA DJELATNICIMA</w:t>
            </w:r>
          </w:p>
        </w:tc>
        <w:tc>
          <w:tcPr>
            <w:tcW w:w="1980" w:type="dxa"/>
            <w:tcBorders>
              <w:bottom w:val="single" w:sz="18" w:space="0" w:color="auto"/>
              <w:right w:val="single" w:sz="18" w:space="0" w:color="auto"/>
            </w:tcBorders>
          </w:tcPr>
          <w:p w14:paraId="5BA52895"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40.000,00/120.000,00</w:t>
            </w:r>
          </w:p>
        </w:tc>
        <w:tc>
          <w:tcPr>
            <w:tcW w:w="1620" w:type="dxa"/>
            <w:tcBorders>
              <w:left w:val="single" w:sz="18" w:space="0" w:color="auto"/>
              <w:bottom w:val="single" w:sz="18" w:space="0" w:color="auto"/>
              <w:right w:val="single" w:sz="18" w:space="0" w:color="auto"/>
            </w:tcBorders>
          </w:tcPr>
          <w:p w14:paraId="6A12D403" w14:textId="77777777" w:rsidR="00297F4C" w:rsidRPr="00297F4C" w:rsidRDefault="00297F4C" w:rsidP="00297F4C">
            <w:pPr>
              <w:rPr>
                <w:rFonts w:ascii="Arial Narrow" w:hAnsi="Arial Narrow"/>
                <w:sz w:val="24"/>
                <w:szCs w:val="24"/>
              </w:rPr>
            </w:pPr>
          </w:p>
        </w:tc>
      </w:tr>
      <w:tr w:rsidR="00297F4C" w:rsidRPr="00297F4C" w14:paraId="1DC8C0E1" w14:textId="77777777" w:rsidTr="00942F4B">
        <w:tc>
          <w:tcPr>
            <w:tcW w:w="7668" w:type="dxa"/>
            <w:gridSpan w:val="2"/>
            <w:tcBorders>
              <w:top w:val="single" w:sz="18" w:space="0" w:color="auto"/>
              <w:left w:val="single" w:sz="18" w:space="0" w:color="auto"/>
              <w:bottom w:val="single" w:sz="18" w:space="0" w:color="auto"/>
              <w:right w:val="single" w:sz="18" w:space="0" w:color="auto"/>
            </w:tcBorders>
          </w:tcPr>
          <w:p w14:paraId="473162C0"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UKUPNO OSIGURANJE OD IZVANUGOVORNE (JAVNE ) ODGOVORNOSTI-IZNOS PREMIJE U EURIMA (TROŠKOVNIK:2)</w:t>
            </w:r>
          </w:p>
        </w:tc>
        <w:tc>
          <w:tcPr>
            <w:tcW w:w="1620" w:type="dxa"/>
            <w:tcBorders>
              <w:top w:val="single" w:sz="18" w:space="0" w:color="auto"/>
              <w:left w:val="single" w:sz="18" w:space="0" w:color="auto"/>
              <w:bottom w:val="single" w:sz="18" w:space="0" w:color="auto"/>
              <w:right w:val="single" w:sz="18" w:space="0" w:color="auto"/>
            </w:tcBorders>
          </w:tcPr>
          <w:p w14:paraId="4CA62AE7" w14:textId="77777777" w:rsidR="00297F4C" w:rsidRPr="00297F4C" w:rsidRDefault="00297F4C" w:rsidP="00297F4C">
            <w:pPr>
              <w:rPr>
                <w:rFonts w:ascii="Arial Narrow" w:hAnsi="Arial Narrow"/>
                <w:sz w:val="24"/>
                <w:szCs w:val="24"/>
              </w:rPr>
            </w:pPr>
          </w:p>
        </w:tc>
      </w:tr>
    </w:tbl>
    <w:p w14:paraId="399C2CDD" w14:textId="77777777" w:rsidR="00297F4C" w:rsidRPr="00297F4C" w:rsidRDefault="00297F4C" w:rsidP="00297F4C">
      <w:pPr>
        <w:spacing w:after="0" w:line="240" w:lineRule="auto"/>
        <w:rPr>
          <w:rFonts w:ascii="Arial Narrow" w:hAnsi="Arial Narrow"/>
          <w:sz w:val="24"/>
          <w:szCs w:val="24"/>
        </w:rPr>
      </w:pPr>
    </w:p>
    <w:p w14:paraId="3771EBCF"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TROŠKOVNIK 3: KOMBINIRANO KOLEKTIVNO OSIGURANJE DJELATNIKA</w:t>
      </w:r>
    </w:p>
    <w:p w14:paraId="28702FA7" w14:textId="77777777" w:rsidR="00297F4C" w:rsidRPr="00297F4C" w:rsidRDefault="00297F4C" w:rsidP="00297F4C">
      <w:pPr>
        <w:spacing w:after="0" w:line="240" w:lineRule="auto"/>
        <w:rPr>
          <w:rFonts w:ascii="Arial Narrow" w:hAnsi="Arial Narrow"/>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88"/>
        <w:gridCol w:w="1980"/>
        <w:gridCol w:w="2079"/>
      </w:tblGrid>
      <w:tr w:rsidR="00297F4C" w:rsidRPr="00297F4C" w14:paraId="381F69C5" w14:textId="77777777" w:rsidTr="00942F4B">
        <w:tc>
          <w:tcPr>
            <w:tcW w:w="5688" w:type="dxa"/>
            <w:tcBorders>
              <w:top w:val="single" w:sz="18" w:space="0" w:color="auto"/>
              <w:left w:val="single" w:sz="18" w:space="0" w:color="auto"/>
            </w:tcBorders>
          </w:tcPr>
          <w:p w14:paraId="72E0F022" w14:textId="77777777" w:rsidR="00297F4C" w:rsidRPr="00297F4C" w:rsidRDefault="00297F4C" w:rsidP="00297F4C">
            <w:pPr>
              <w:rPr>
                <w:rFonts w:ascii="Arial Narrow" w:hAnsi="Arial Narrow"/>
                <w:b/>
                <w:sz w:val="24"/>
                <w:szCs w:val="24"/>
              </w:rPr>
            </w:pPr>
          </w:p>
          <w:p w14:paraId="3A6939B8"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Predmet osiguranja</w:t>
            </w:r>
          </w:p>
        </w:tc>
        <w:tc>
          <w:tcPr>
            <w:tcW w:w="1980" w:type="dxa"/>
            <w:tcBorders>
              <w:top w:val="single" w:sz="18" w:space="0" w:color="auto"/>
              <w:right w:val="single" w:sz="18" w:space="0" w:color="auto"/>
            </w:tcBorders>
          </w:tcPr>
          <w:p w14:paraId="71D81AF0" w14:textId="77777777" w:rsidR="00297F4C" w:rsidRPr="00297F4C" w:rsidRDefault="00297F4C" w:rsidP="00297F4C">
            <w:pPr>
              <w:rPr>
                <w:rFonts w:ascii="Arial Narrow" w:hAnsi="Arial Narrow"/>
                <w:b/>
                <w:sz w:val="24"/>
                <w:szCs w:val="24"/>
              </w:rPr>
            </w:pPr>
          </w:p>
          <w:p w14:paraId="0A8E53E4" w14:textId="77777777" w:rsidR="00297F4C" w:rsidRPr="00297F4C" w:rsidRDefault="00297F4C" w:rsidP="00297F4C">
            <w:pPr>
              <w:jc w:val="center"/>
              <w:rPr>
                <w:rFonts w:ascii="Arial Narrow" w:hAnsi="Arial Narrow"/>
                <w:b/>
                <w:sz w:val="24"/>
                <w:szCs w:val="24"/>
              </w:rPr>
            </w:pPr>
            <w:r w:rsidRPr="00297F4C">
              <w:rPr>
                <w:rFonts w:ascii="Arial Narrow" w:hAnsi="Arial Narrow"/>
                <w:b/>
                <w:sz w:val="24"/>
                <w:szCs w:val="24"/>
              </w:rPr>
              <w:t>Svota osiguranja  u EURIMA</w:t>
            </w:r>
          </w:p>
        </w:tc>
        <w:tc>
          <w:tcPr>
            <w:tcW w:w="2079" w:type="dxa"/>
            <w:tcBorders>
              <w:top w:val="single" w:sz="18" w:space="0" w:color="auto"/>
              <w:left w:val="single" w:sz="18" w:space="0" w:color="auto"/>
              <w:right w:val="single" w:sz="18" w:space="0" w:color="auto"/>
            </w:tcBorders>
          </w:tcPr>
          <w:p w14:paraId="1134F81F" w14:textId="77777777" w:rsidR="00297F4C" w:rsidRPr="00297F4C" w:rsidRDefault="00297F4C" w:rsidP="00297F4C">
            <w:pPr>
              <w:jc w:val="center"/>
              <w:rPr>
                <w:rFonts w:ascii="Arial Narrow" w:hAnsi="Arial Narrow"/>
                <w:b/>
                <w:sz w:val="24"/>
                <w:szCs w:val="24"/>
              </w:rPr>
            </w:pPr>
            <w:r w:rsidRPr="00297F4C">
              <w:rPr>
                <w:rFonts w:ascii="Arial Narrow" w:hAnsi="Arial Narrow"/>
                <w:b/>
                <w:sz w:val="24"/>
                <w:szCs w:val="24"/>
              </w:rPr>
              <w:t>Godišnji iznos premije za 56 djelatnika</w:t>
            </w:r>
          </w:p>
        </w:tc>
      </w:tr>
      <w:tr w:rsidR="00297F4C" w:rsidRPr="00297F4C" w14:paraId="5E0D26AE" w14:textId="77777777" w:rsidTr="00942F4B">
        <w:tc>
          <w:tcPr>
            <w:tcW w:w="5688" w:type="dxa"/>
            <w:tcBorders>
              <w:left w:val="single" w:sz="18" w:space="0" w:color="auto"/>
            </w:tcBorders>
          </w:tcPr>
          <w:p w14:paraId="2829805C"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SMRT USLJED NEZGODE</w:t>
            </w:r>
          </w:p>
        </w:tc>
        <w:tc>
          <w:tcPr>
            <w:tcW w:w="1980" w:type="dxa"/>
            <w:tcBorders>
              <w:right w:val="single" w:sz="18" w:space="0" w:color="auto"/>
            </w:tcBorders>
          </w:tcPr>
          <w:p w14:paraId="5B2E226F"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13.500,00</w:t>
            </w:r>
          </w:p>
        </w:tc>
        <w:tc>
          <w:tcPr>
            <w:tcW w:w="2079" w:type="dxa"/>
            <w:tcBorders>
              <w:left w:val="single" w:sz="18" w:space="0" w:color="auto"/>
              <w:right w:val="single" w:sz="18" w:space="0" w:color="auto"/>
            </w:tcBorders>
          </w:tcPr>
          <w:p w14:paraId="13EBF470" w14:textId="77777777" w:rsidR="00297F4C" w:rsidRPr="00297F4C" w:rsidRDefault="00297F4C" w:rsidP="00297F4C">
            <w:pPr>
              <w:rPr>
                <w:rFonts w:ascii="Arial Narrow" w:hAnsi="Arial Narrow"/>
                <w:b/>
                <w:sz w:val="24"/>
                <w:szCs w:val="24"/>
              </w:rPr>
            </w:pPr>
          </w:p>
        </w:tc>
      </w:tr>
      <w:tr w:rsidR="00297F4C" w:rsidRPr="00297F4C" w14:paraId="7BE5A816" w14:textId="77777777" w:rsidTr="00942F4B">
        <w:tc>
          <w:tcPr>
            <w:tcW w:w="5688" w:type="dxa"/>
            <w:tcBorders>
              <w:left w:val="single" w:sz="18" w:space="0" w:color="auto"/>
            </w:tcBorders>
          </w:tcPr>
          <w:p w14:paraId="3991D1AE"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SMRT USLJED BOLESTI</w:t>
            </w:r>
          </w:p>
        </w:tc>
        <w:tc>
          <w:tcPr>
            <w:tcW w:w="1980" w:type="dxa"/>
            <w:tcBorders>
              <w:right w:val="single" w:sz="18" w:space="0" w:color="auto"/>
            </w:tcBorders>
          </w:tcPr>
          <w:p w14:paraId="2A25CC57"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6.750,00</w:t>
            </w:r>
          </w:p>
        </w:tc>
        <w:tc>
          <w:tcPr>
            <w:tcW w:w="2079" w:type="dxa"/>
            <w:tcBorders>
              <w:left w:val="single" w:sz="18" w:space="0" w:color="auto"/>
              <w:right w:val="single" w:sz="18" w:space="0" w:color="auto"/>
            </w:tcBorders>
          </w:tcPr>
          <w:p w14:paraId="071CEE11" w14:textId="77777777" w:rsidR="00297F4C" w:rsidRPr="00297F4C" w:rsidRDefault="00297F4C" w:rsidP="00297F4C">
            <w:pPr>
              <w:rPr>
                <w:rFonts w:ascii="Arial Narrow" w:hAnsi="Arial Narrow"/>
                <w:b/>
                <w:sz w:val="24"/>
                <w:szCs w:val="24"/>
              </w:rPr>
            </w:pPr>
          </w:p>
        </w:tc>
      </w:tr>
      <w:tr w:rsidR="00297F4C" w:rsidRPr="00297F4C" w14:paraId="21E1F124" w14:textId="77777777" w:rsidTr="00942F4B">
        <w:tc>
          <w:tcPr>
            <w:tcW w:w="5688" w:type="dxa"/>
            <w:tcBorders>
              <w:left w:val="single" w:sz="18" w:space="0" w:color="auto"/>
            </w:tcBorders>
          </w:tcPr>
          <w:p w14:paraId="346E50C0"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SMRT USLIJED PROMETNE NEZGODE</w:t>
            </w:r>
          </w:p>
        </w:tc>
        <w:tc>
          <w:tcPr>
            <w:tcW w:w="1980" w:type="dxa"/>
            <w:tcBorders>
              <w:right w:val="single" w:sz="18" w:space="0" w:color="auto"/>
            </w:tcBorders>
          </w:tcPr>
          <w:p w14:paraId="071C99DD"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6.750,00</w:t>
            </w:r>
          </w:p>
        </w:tc>
        <w:tc>
          <w:tcPr>
            <w:tcW w:w="2079" w:type="dxa"/>
            <w:tcBorders>
              <w:left w:val="single" w:sz="18" w:space="0" w:color="auto"/>
              <w:right w:val="single" w:sz="18" w:space="0" w:color="auto"/>
            </w:tcBorders>
          </w:tcPr>
          <w:p w14:paraId="6F476B07" w14:textId="77777777" w:rsidR="00297F4C" w:rsidRPr="00297F4C" w:rsidRDefault="00297F4C" w:rsidP="00297F4C">
            <w:pPr>
              <w:rPr>
                <w:rFonts w:ascii="Arial Narrow" w:hAnsi="Arial Narrow"/>
                <w:b/>
                <w:sz w:val="24"/>
                <w:szCs w:val="24"/>
              </w:rPr>
            </w:pPr>
          </w:p>
        </w:tc>
      </w:tr>
      <w:tr w:rsidR="00297F4C" w:rsidRPr="00297F4C" w14:paraId="4F8E4125" w14:textId="77777777" w:rsidTr="00942F4B">
        <w:tc>
          <w:tcPr>
            <w:tcW w:w="5688" w:type="dxa"/>
            <w:tcBorders>
              <w:left w:val="single" w:sz="18" w:space="0" w:color="auto"/>
            </w:tcBorders>
          </w:tcPr>
          <w:p w14:paraId="73ECC6D2"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TEŠKO BOLESNA STANJA</w:t>
            </w:r>
          </w:p>
        </w:tc>
        <w:tc>
          <w:tcPr>
            <w:tcW w:w="1980" w:type="dxa"/>
            <w:tcBorders>
              <w:right w:val="single" w:sz="18" w:space="0" w:color="auto"/>
            </w:tcBorders>
          </w:tcPr>
          <w:p w14:paraId="5D9450D6"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3.375,00</w:t>
            </w:r>
          </w:p>
        </w:tc>
        <w:tc>
          <w:tcPr>
            <w:tcW w:w="2079" w:type="dxa"/>
            <w:tcBorders>
              <w:left w:val="single" w:sz="18" w:space="0" w:color="auto"/>
              <w:right w:val="single" w:sz="18" w:space="0" w:color="auto"/>
            </w:tcBorders>
          </w:tcPr>
          <w:p w14:paraId="1DEE06F9" w14:textId="77777777" w:rsidR="00297F4C" w:rsidRPr="00297F4C" w:rsidRDefault="00297F4C" w:rsidP="00297F4C">
            <w:pPr>
              <w:rPr>
                <w:rFonts w:ascii="Arial Narrow" w:hAnsi="Arial Narrow"/>
                <w:b/>
                <w:sz w:val="24"/>
                <w:szCs w:val="24"/>
              </w:rPr>
            </w:pPr>
          </w:p>
        </w:tc>
      </w:tr>
      <w:tr w:rsidR="00297F4C" w:rsidRPr="00297F4C" w14:paraId="286D03BA" w14:textId="77777777" w:rsidTr="00942F4B">
        <w:tc>
          <w:tcPr>
            <w:tcW w:w="5688" w:type="dxa"/>
            <w:tcBorders>
              <w:left w:val="single" w:sz="18" w:space="0" w:color="auto"/>
            </w:tcBorders>
          </w:tcPr>
          <w:p w14:paraId="1F65F53F"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TRAJNI INVALIDITET USLJED NEZGODE :</w:t>
            </w:r>
          </w:p>
        </w:tc>
        <w:tc>
          <w:tcPr>
            <w:tcW w:w="1980" w:type="dxa"/>
            <w:tcBorders>
              <w:right w:val="single" w:sz="18" w:space="0" w:color="auto"/>
            </w:tcBorders>
          </w:tcPr>
          <w:p w14:paraId="257E2C55"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27.000,00</w:t>
            </w:r>
          </w:p>
        </w:tc>
        <w:tc>
          <w:tcPr>
            <w:tcW w:w="2079" w:type="dxa"/>
            <w:tcBorders>
              <w:left w:val="single" w:sz="18" w:space="0" w:color="auto"/>
              <w:right w:val="single" w:sz="18" w:space="0" w:color="auto"/>
            </w:tcBorders>
          </w:tcPr>
          <w:p w14:paraId="7477866D" w14:textId="77777777" w:rsidR="00297F4C" w:rsidRPr="00297F4C" w:rsidRDefault="00297F4C" w:rsidP="00297F4C">
            <w:pPr>
              <w:rPr>
                <w:rFonts w:ascii="Arial Narrow" w:hAnsi="Arial Narrow"/>
                <w:b/>
                <w:sz w:val="24"/>
                <w:szCs w:val="24"/>
              </w:rPr>
            </w:pPr>
          </w:p>
        </w:tc>
      </w:tr>
      <w:tr w:rsidR="00297F4C" w:rsidRPr="00297F4C" w14:paraId="15F96CEB" w14:textId="77777777" w:rsidTr="00942F4B">
        <w:tc>
          <w:tcPr>
            <w:tcW w:w="5688" w:type="dxa"/>
            <w:tcBorders>
              <w:left w:val="single" w:sz="18" w:space="0" w:color="auto"/>
            </w:tcBorders>
          </w:tcPr>
          <w:p w14:paraId="7934C16C"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NAKNADA ZA LOM KOSTIJU</w:t>
            </w:r>
          </w:p>
        </w:tc>
        <w:tc>
          <w:tcPr>
            <w:tcW w:w="1980" w:type="dxa"/>
            <w:tcBorders>
              <w:right w:val="single" w:sz="18" w:space="0" w:color="auto"/>
            </w:tcBorders>
          </w:tcPr>
          <w:p w14:paraId="77ED37AE"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150,00</w:t>
            </w:r>
          </w:p>
        </w:tc>
        <w:tc>
          <w:tcPr>
            <w:tcW w:w="2079" w:type="dxa"/>
            <w:tcBorders>
              <w:left w:val="single" w:sz="18" w:space="0" w:color="auto"/>
              <w:right w:val="single" w:sz="18" w:space="0" w:color="auto"/>
            </w:tcBorders>
          </w:tcPr>
          <w:p w14:paraId="627DFA55" w14:textId="77777777" w:rsidR="00297F4C" w:rsidRPr="00297F4C" w:rsidRDefault="00297F4C" w:rsidP="00297F4C">
            <w:pPr>
              <w:rPr>
                <w:rFonts w:ascii="Arial Narrow" w:hAnsi="Arial Narrow"/>
                <w:b/>
                <w:sz w:val="24"/>
                <w:szCs w:val="24"/>
              </w:rPr>
            </w:pPr>
          </w:p>
        </w:tc>
      </w:tr>
      <w:tr w:rsidR="00297F4C" w:rsidRPr="00297F4C" w14:paraId="1043F195" w14:textId="77777777" w:rsidTr="00942F4B">
        <w:tc>
          <w:tcPr>
            <w:tcW w:w="5688" w:type="dxa"/>
            <w:tcBorders>
              <w:left w:val="single" w:sz="18" w:space="0" w:color="auto"/>
              <w:bottom w:val="single" w:sz="18" w:space="0" w:color="auto"/>
            </w:tcBorders>
          </w:tcPr>
          <w:p w14:paraId="1CD42547" w14:textId="77777777" w:rsidR="00297F4C" w:rsidRPr="00297F4C" w:rsidRDefault="00297F4C" w:rsidP="00297F4C">
            <w:pPr>
              <w:rPr>
                <w:rFonts w:ascii="Arial Narrow" w:hAnsi="Arial Narrow"/>
                <w:sz w:val="24"/>
                <w:szCs w:val="24"/>
              </w:rPr>
            </w:pPr>
            <w:r w:rsidRPr="00297F4C">
              <w:rPr>
                <w:rFonts w:ascii="Arial Narrow" w:hAnsi="Arial Narrow"/>
                <w:sz w:val="24"/>
                <w:szCs w:val="24"/>
              </w:rPr>
              <w:t>DNEVNA NAKNADA ZA LIJEČENJE U BOLNICI</w:t>
            </w:r>
          </w:p>
        </w:tc>
        <w:tc>
          <w:tcPr>
            <w:tcW w:w="1980" w:type="dxa"/>
            <w:tcBorders>
              <w:bottom w:val="single" w:sz="18" w:space="0" w:color="auto"/>
              <w:right w:val="single" w:sz="18" w:space="0" w:color="auto"/>
            </w:tcBorders>
          </w:tcPr>
          <w:p w14:paraId="11A6C739" w14:textId="77777777" w:rsidR="00297F4C" w:rsidRPr="00297F4C" w:rsidRDefault="00297F4C" w:rsidP="00297F4C">
            <w:pPr>
              <w:jc w:val="right"/>
              <w:rPr>
                <w:rFonts w:ascii="Arial Narrow" w:hAnsi="Arial Narrow"/>
                <w:sz w:val="24"/>
                <w:szCs w:val="24"/>
              </w:rPr>
            </w:pPr>
            <w:r w:rsidRPr="00297F4C">
              <w:rPr>
                <w:rFonts w:ascii="Arial Narrow" w:hAnsi="Arial Narrow"/>
                <w:sz w:val="24"/>
                <w:szCs w:val="24"/>
              </w:rPr>
              <w:t>20,00</w:t>
            </w:r>
          </w:p>
        </w:tc>
        <w:tc>
          <w:tcPr>
            <w:tcW w:w="2079" w:type="dxa"/>
            <w:tcBorders>
              <w:left w:val="single" w:sz="18" w:space="0" w:color="auto"/>
              <w:bottom w:val="single" w:sz="18" w:space="0" w:color="auto"/>
              <w:right w:val="single" w:sz="18" w:space="0" w:color="auto"/>
            </w:tcBorders>
          </w:tcPr>
          <w:p w14:paraId="4635928C" w14:textId="77777777" w:rsidR="00297F4C" w:rsidRPr="00297F4C" w:rsidRDefault="00297F4C" w:rsidP="00297F4C">
            <w:pPr>
              <w:rPr>
                <w:rFonts w:ascii="Arial Narrow" w:hAnsi="Arial Narrow"/>
                <w:b/>
                <w:sz w:val="24"/>
                <w:szCs w:val="24"/>
              </w:rPr>
            </w:pPr>
          </w:p>
        </w:tc>
      </w:tr>
      <w:tr w:rsidR="00297F4C" w:rsidRPr="00297F4C" w14:paraId="5E246031" w14:textId="77777777" w:rsidTr="00942F4B">
        <w:tc>
          <w:tcPr>
            <w:tcW w:w="7668" w:type="dxa"/>
            <w:gridSpan w:val="2"/>
            <w:tcBorders>
              <w:top w:val="single" w:sz="18" w:space="0" w:color="auto"/>
              <w:left w:val="single" w:sz="18" w:space="0" w:color="auto"/>
              <w:bottom w:val="single" w:sz="18" w:space="0" w:color="auto"/>
              <w:right w:val="single" w:sz="18" w:space="0" w:color="auto"/>
            </w:tcBorders>
          </w:tcPr>
          <w:p w14:paraId="1997AA1D" w14:textId="77777777" w:rsidR="00297F4C" w:rsidRPr="00297F4C" w:rsidRDefault="00297F4C" w:rsidP="00297F4C">
            <w:pPr>
              <w:rPr>
                <w:rFonts w:ascii="Arial Narrow" w:hAnsi="Arial Narrow"/>
                <w:b/>
                <w:sz w:val="24"/>
                <w:szCs w:val="24"/>
              </w:rPr>
            </w:pPr>
            <w:r w:rsidRPr="00297F4C">
              <w:rPr>
                <w:rFonts w:ascii="Arial Narrow" w:hAnsi="Arial Narrow"/>
                <w:b/>
                <w:sz w:val="24"/>
                <w:szCs w:val="24"/>
              </w:rPr>
              <w:t>UKUPNO KOMBINIRANO KOLEKTIVNO OSIGURANJE DJELATNIKA IZNOS PREMIJE U EURIMA (TROŠKOVNIK:3)</w:t>
            </w:r>
          </w:p>
        </w:tc>
        <w:tc>
          <w:tcPr>
            <w:tcW w:w="2079" w:type="dxa"/>
            <w:tcBorders>
              <w:top w:val="single" w:sz="18" w:space="0" w:color="auto"/>
              <w:left w:val="single" w:sz="18" w:space="0" w:color="auto"/>
              <w:bottom w:val="single" w:sz="18" w:space="0" w:color="auto"/>
              <w:right w:val="single" w:sz="18" w:space="0" w:color="auto"/>
            </w:tcBorders>
          </w:tcPr>
          <w:p w14:paraId="6A65CADD" w14:textId="77777777" w:rsidR="00297F4C" w:rsidRPr="00297F4C" w:rsidRDefault="00297F4C" w:rsidP="00297F4C">
            <w:pPr>
              <w:rPr>
                <w:rFonts w:ascii="Arial Narrow" w:hAnsi="Arial Narrow"/>
                <w:b/>
                <w:sz w:val="24"/>
                <w:szCs w:val="24"/>
              </w:rPr>
            </w:pPr>
          </w:p>
        </w:tc>
      </w:tr>
    </w:tbl>
    <w:p w14:paraId="348B24D3" w14:textId="77777777" w:rsidR="00297F4C" w:rsidRPr="00297F4C" w:rsidRDefault="00297F4C" w:rsidP="00297F4C">
      <w:pPr>
        <w:spacing w:after="0" w:line="240" w:lineRule="auto"/>
        <w:rPr>
          <w:rFonts w:ascii="Arial Narrow" w:hAnsi="Arial Narrow"/>
          <w:b/>
          <w:sz w:val="24"/>
          <w:szCs w:val="24"/>
        </w:rPr>
      </w:pPr>
    </w:p>
    <w:p w14:paraId="59107124" w14:textId="77777777" w:rsidR="00297F4C" w:rsidRPr="00297F4C" w:rsidRDefault="00297F4C" w:rsidP="00297F4C">
      <w:pPr>
        <w:spacing w:after="0" w:line="240" w:lineRule="auto"/>
        <w:rPr>
          <w:rFonts w:ascii="Arial Narrow" w:hAnsi="Arial Narrow"/>
          <w:b/>
          <w:sz w:val="24"/>
          <w:szCs w:val="24"/>
        </w:rPr>
      </w:pPr>
    </w:p>
    <w:p w14:paraId="66D15EA6"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NAPOMENA: Pokriće je zaključeno za vrijeme 24 sata dnevno (za vrijeme i izvan djelatnosti).</w:t>
      </w:r>
    </w:p>
    <w:p w14:paraId="0928E7B7" w14:textId="77777777" w:rsidR="00297F4C" w:rsidRPr="00297F4C" w:rsidRDefault="00297F4C" w:rsidP="00297F4C">
      <w:pPr>
        <w:spacing w:after="0" w:line="240" w:lineRule="auto"/>
        <w:rPr>
          <w:rFonts w:ascii="Arial Narrow" w:hAnsi="Arial Narrow"/>
          <w:b/>
          <w:sz w:val="24"/>
          <w:szCs w:val="24"/>
        </w:rPr>
      </w:pPr>
    </w:p>
    <w:p w14:paraId="014E100E" w14:textId="77777777" w:rsidR="00297F4C" w:rsidRPr="00297F4C" w:rsidRDefault="00297F4C" w:rsidP="00297F4C">
      <w:pPr>
        <w:spacing w:after="0" w:line="240" w:lineRule="auto"/>
        <w:rPr>
          <w:rFonts w:ascii="Arial Narrow" w:hAnsi="Arial Narrow"/>
          <w:b/>
          <w:sz w:val="24"/>
          <w:szCs w:val="24"/>
        </w:rPr>
      </w:pPr>
    </w:p>
    <w:p w14:paraId="2ACAA1E2" w14:textId="77777777" w:rsidR="00297F4C" w:rsidRPr="00297F4C" w:rsidRDefault="00297F4C" w:rsidP="00297F4C">
      <w:pPr>
        <w:spacing w:after="0" w:line="240" w:lineRule="auto"/>
        <w:rPr>
          <w:rFonts w:ascii="Arial Narrow" w:hAnsi="Arial Narrow"/>
          <w:b/>
          <w:sz w:val="24"/>
          <w:szCs w:val="24"/>
        </w:rPr>
      </w:pPr>
    </w:p>
    <w:p w14:paraId="3AB128CE" w14:textId="77777777" w:rsidR="00297F4C" w:rsidRPr="00297F4C" w:rsidRDefault="00297F4C" w:rsidP="00297F4C">
      <w:pPr>
        <w:spacing w:after="0" w:line="240" w:lineRule="auto"/>
        <w:rPr>
          <w:rFonts w:ascii="Arial Narrow" w:hAnsi="Arial Narrow"/>
          <w:b/>
          <w:sz w:val="24"/>
          <w:szCs w:val="24"/>
        </w:rPr>
      </w:pPr>
    </w:p>
    <w:p w14:paraId="397733AD" w14:textId="77777777" w:rsidR="00297F4C" w:rsidRPr="00297F4C" w:rsidRDefault="00297F4C" w:rsidP="00297F4C">
      <w:pPr>
        <w:spacing w:after="0" w:line="240" w:lineRule="auto"/>
        <w:rPr>
          <w:rFonts w:ascii="Arial Narrow" w:hAnsi="Arial Narrow"/>
          <w:b/>
          <w:sz w:val="24"/>
          <w:szCs w:val="24"/>
        </w:rPr>
      </w:pPr>
    </w:p>
    <w:p w14:paraId="2D0644EC" w14:textId="77777777" w:rsidR="00297F4C" w:rsidRPr="00297F4C" w:rsidRDefault="00297F4C" w:rsidP="00297F4C">
      <w:pPr>
        <w:spacing w:after="0" w:line="240" w:lineRule="auto"/>
        <w:rPr>
          <w:rFonts w:ascii="Arial Narrow" w:hAnsi="Arial Narrow"/>
          <w:b/>
          <w:sz w:val="24"/>
          <w:szCs w:val="24"/>
        </w:rPr>
      </w:pPr>
    </w:p>
    <w:p w14:paraId="648ED9BD" w14:textId="77777777" w:rsidR="00297F4C" w:rsidRPr="00297F4C" w:rsidRDefault="00297F4C" w:rsidP="00297F4C">
      <w:pPr>
        <w:spacing w:after="0" w:line="240" w:lineRule="auto"/>
        <w:rPr>
          <w:rFonts w:ascii="Arial Narrow" w:hAnsi="Arial Narrow"/>
          <w:b/>
          <w:sz w:val="24"/>
          <w:szCs w:val="24"/>
        </w:rPr>
      </w:pPr>
    </w:p>
    <w:p w14:paraId="574416DA" w14:textId="77777777" w:rsidR="00297F4C" w:rsidRPr="00297F4C" w:rsidRDefault="00297F4C" w:rsidP="00297F4C">
      <w:pPr>
        <w:spacing w:after="0" w:line="240" w:lineRule="auto"/>
        <w:rPr>
          <w:rFonts w:ascii="Arial Narrow" w:hAnsi="Arial Narrow"/>
          <w:b/>
          <w:sz w:val="24"/>
          <w:szCs w:val="24"/>
        </w:rPr>
      </w:pPr>
    </w:p>
    <w:p w14:paraId="6A2D9850" w14:textId="77777777" w:rsidR="00297F4C" w:rsidRPr="00297F4C" w:rsidRDefault="00297F4C" w:rsidP="00297F4C">
      <w:pPr>
        <w:spacing w:after="0" w:line="240" w:lineRule="auto"/>
        <w:rPr>
          <w:rFonts w:ascii="Arial Narrow" w:hAnsi="Arial Narrow"/>
          <w:b/>
          <w:sz w:val="24"/>
          <w:szCs w:val="24"/>
        </w:rPr>
      </w:pPr>
    </w:p>
    <w:p w14:paraId="72391D36" w14:textId="77777777" w:rsidR="00297F4C" w:rsidRPr="00297F4C" w:rsidRDefault="00297F4C" w:rsidP="00297F4C">
      <w:pPr>
        <w:spacing w:after="0" w:line="240" w:lineRule="auto"/>
        <w:jc w:val="center"/>
        <w:rPr>
          <w:rFonts w:ascii="Arial Narrow" w:hAnsi="Arial Narrow"/>
          <w:b/>
          <w:sz w:val="24"/>
          <w:szCs w:val="24"/>
        </w:rPr>
      </w:pPr>
      <w:r w:rsidRPr="00297F4C">
        <w:rPr>
          <w:rFonts w:ascii="Arial Narrow" w:hAnsi="Arial Narrow"/>
          <w:b/>
          <w:sz w:val="24"/>
          <w:szCs w:val="24"/>
        </w:rPr>
        <w:t>R E K A P I T U L A C I J A</w:t>
      </w:r>
    </w:p>
    <w:p w14:paraId="14228CE4" w14:textId="77777777" w:rsidR="00297F4C" w:rsidRPr="00297F4C" w:rsidRDefault="00297F4C" w:rsidP="00297F4C">
      <w:pPr>
        <w:spacing w:after="0" w:line="240" w:lineRule="auto"/>
        <w:rPr>
          <w:rFonts w:ascii="Arial Narrow" w:hAnsi="Arial Narrow"/>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28"/>
        <w:gridCol w:w="2160"/>
      </w:tblGrid>
      <w:tr w:rsidR="00297F4C" w:rsidRPr="00297F4C" w14:paraId="5CA061AC" w14:textId="77777777" w:rsidTr="00942F4B">
        <w:tc>
          <w:tcPr>
            <w:tcW w:w="7128" w:type="dxa"/>
            <w:tcBorders>
              <w:top w:val="single" w:sz="18" w:space="0" w:color="auto"/>
              <w:left w:val="single" w:sz="18" w:space="0" w:color="auto"/>
              <w:bottom w:val="single" w:sz="18" w:space="0" w:color="auto"/>
              <w:right w:val="single" w:sz="18" w:space="0" w:color="auto"/>
            </w:tcBorders>
          </w:tcPr>
          <w:p w14:paraId="0C83CC71" w14:textId="77777777" w:rsidR="00297F4C" w:rsidRPr="00297F4C" w:rsidRDefault="00297F4C" w:rsidP="00297F4C">
            <w:pPr>
              <w:spacing w:after="0" w:line="240" w:lineRule="auto"/>
              <w:jc w:val="center"/>
              <w:rPr>
                <w:rFonts w:ascii="Arial Narrow" w:hAnsi="Arial Narrow"/>
                <w:b/>
                <w:sz w:val="24"/>
                <w:szCs w:val="24"/>
              </w:rPr>
            </w:pPr>
          </w:p>
          <w:p w14:paraId="3746B4B6" w14:textId="77777777" w:rsidR="00297F4C" w:rsidRPr="00297F4C" w:rsidRDefault="00297F4C" w:rsidP="00297F4C">
            <w:pPr>
              <w:spacing w:after="0" w:line="240" w:lineRule="auto"/>
              <w:jc w:val="center"/>
              <w:rPr>
                <w:rFonts w:ascii="Arial Narrow" w:hAnsi="Arial Narrow"/>
                <w:b/>
                <w:sz w:val="24"/>
                <w:szCs w:val="24"/>
              </w:rPr>
            </w:pPr>
            <w:r w:rsidRPr="00297F4C">
              <w:rPr>
                <w:rFonts w:ascii="Arial Narrow" w:hAnsi="Arial Narrow"/>
                <w:b/>
                <w:sz w:val="24"/>
                <w:szCs w:val="24"/>
              </w:rPr>
              <w:t>VRSTA OSIGURANJA</w:t>
            </w:r>
          </w:p>
        </w:tc>
        <w:tc>
          <w:tcPr>
            <w:tcW w:w="2160" w:type="dxa"/>
            <w:tcBorders>
              <w:top w:val="single" w:sz="18" w:space="0" w:color="auto"/>
              <w:left w:val="single" w:sz="18" w:space="0" w:color="auto"/>
              <w:right w:val="single" w:sz="18" w:space="0" w:color="auto"/>
            </w:tcBorders>
          </w:tcPr>
          <w:p w14:paraId="2E8F83A8" w14:textId="77777777" w:rsidR="00297F4C" w:rsidRPr="00297F4C" w:rsidRDefault="00297F4C" w:rsidP="00297F4C">
            <w:pPr>
              <w:spacing w:after="0" w:line="240" w:lineRule="auto"/>
              <w:jc w:val="center"/>
              <w:rPr>
                <w:rFonts w:ascii="Arial Narrow" w:hAnsi="Arial Narrow"/>
                <w:b/>
                <w:sz w:val="24"/>
                <w:szCs w:val="24"/>
              </w:rPr>
            </w:pPr>
          </w:p>
          <w:p w14:paraId="52BAA031" w14:textId="77777777" w:rsidR="00297F4C" w:rsidRPr="00297F4C" w:rsidRDefault="00297F4C" w:rsidP="00297F4C">
            <w:pPr>
              <w:spacing w:after="0" w:line="240" w:lineRule="auto"/>
              <w:jc w:val="center"/>
              <w:rPr>
                <w:rFonts w:ascii="Arial Narrow" w:hAnsi="Arial Narrow"/>
                <w:b/>
                <w:sz w:val="24"/>
                <w:szCs w:val="24"/>
              </w:rPr>
            </w:pPr>
            <w:r w:rsidRPr="00297F4C">
              <w:rPr>
                <w:rFonts w:ascii="Arial Narrow" w:hAnsi="Arial Narrow"/>
                <w:b/>
                <w:sz w:val="24"/>
                <w:szCs w:val="24"/>
              </w:rPr>
              <w:t>IZNOS PREMIJE U EURIMA</w:t>
            </w:r>
          </w:p>
        </w:tc>
      </w:tr>
      <w:tr w:rsidR="00297F4C" w:rsidRPr="00297F4C" w14:paraId="3103FA8E" w14:textId="77777777" w:rsidTr="00942F4B">
        <w:tc>
          <w:tcPr>
            <w:tcW w:w="7128" w:type="dxa"/>
            <w:tcBorders>
              <w:top w:val="single" w:sz="18" w:space="0" w:color="auto"/>
              <w:left w:val="single" w:sz="18" w:space="0" w:color="auto"/>
              <w:right w:val="single" w:sz="18" w:space="0" w:color="auto"/>
            </w:tcBorders>
          </w:tcPr>
          <w:p w14:paraId="0FCFF694" w14:textId="77777777" w:rsidR="00297F4C" w:rsidRPr="00297F4C" w:rsidRDefault="00297F4C" w:rsidP="00297F4C">
            <w:pPr>
              <w:spacing w:after="0" w:line="240" w:lineRule="auto"/>
              <w:rPr>
                <w:rFonts w:ascii="Arial Narrow" w:hAnsi="Arial Narrow"/>
                <w:b/>
                <w:sz w:val="24"/>
                <w:szCs w:val="24"/>
              </w:rPr>
            </w:pPr>
          </w:p>
          <w:p w14:paraId="38333F3E"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OSIGURANJE OD POŽARA I NEKIH DRUGIH RIZIKA – TROŠKOVNIK:1-A,B.</w:t>
            </w:r>
          </w:p>
        </w:tc>
        <w:tc>
          <w:tcPr>
            <w:tcW w:w="2160" w:type="dxa"/>
            <w:tcBorders>
              <w:left w:val="single" w:sz="18" w:space="0" w:color="auto"/>
              <w:right w:val="single" w:sz="18" w:space="0" w:color="auto"/>
            </w:tcBorders>
          </w:tcPr>
          <w:p w14:paraId="210DFF33" w14:textId="77777777" w:rsidR="00297F4C" w:rsidRPr="00297F4C" w:rsidRDefault="00297F4C" w:rsidP="00297F4C">
            <w:pPr>
              <w:spacing w:after="0" w:line="240" w:lineRule="auto"/>
              <w:rPr>
                <w:rFonts w:ascii="Arial Narrow" w:hAnsi="Arial Narrow"/>
                <w:b/>
                <w:sz w:val="24"/>
                <w:szCs w:val="24"/>
              </w:rPr>
            </w:pPr>
          </w:p>
        </w:tc>
      </w:tr>
      <w:tr w:rsidR="00297F4C" w:rsidRPr="00297F4C" w14:paraId="0F6CA0D8" w14:textId="77777777" w:rsidTr="00942F4B">
        <w:tc>
          <w:tcPr>
            <w:tcW w:w="7128" w:type="dxa"/>
            <w:tcBorders>
              <w:left w:val="single" w:sz="18" w:space="0" w:color="auto"/>
              <w:right w:val="single" w:sz="18" w:space="0" w:color="auto"/>
            </w:tcBorders>
          </w:tcPr>
          <w:p w14:paraId="00AFE7D1" w14:textId="77777777" w:rsidR="00297F4C" w:rsidRPr="00297F4C" w:rsidRDefault="00297F4C" w:rsidP="00297F4C">
            <w:pPr>
              <w:spacing w:after="0" w:line="240" w:lineRule="auto"/>
              <w:rPr>
                <w:rFonts w:ascii="Arial Narrow" w:hAnsi="Arial Narrow"/>
                <w:b/>
                <w:sz w:val="24"/>
                <w:szCs w:val="24"/>
              </w:rPr>
            </w:pPr>
          </w:p>
          <w:p w14:paraId="775CE250"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OSIGURANJE OD IZVANUGOVORNE (JAVNE) ODGOVORNOSTI – TROŠKOVNIK:2</w:t>
            </w:r>
          </w:p>
        </w:tc>
        <w:tc>
          <w:tcPr>
            <w:tcW w:w="2160" w:type="dxa"/>
            <w:tcBorders>
              <w:left w:val="single" w:sz="18" w:space="0" w:color="auto"/>
              <w:right w:val="single" w:sz="18" w:space="0" w:color="auto"/>
            </w:tcBorders>
          </w:tcPr>
          <w:p w14:paraId="41630968" w14:textId="77777777" w:rsidR="00297F4C" w:rsidRPr="00297F4C" w:rsidRDefault="00297F4C" w:rsidP="00297F4C">
            <w:pPr>
              <w:spacing w:after="0" w:line="240" w:lineRule="auto"/>
              <w:rPr>
                <w:rFonts w:ascii="Arial Narrow" w:hAnsi="Arial Narrow"/>
                <w:b/>
                <w:sz w:val="24"/>
                <w:szCs w:val="24"/>
              </w:rPr>
            </w:pPr>
          </w:p>
        </w:tc>
      </w:tr>
      <w:tr w:rsidR="00297F4C" w:rsidRPr="00297F4C" w14:paraId="6A41A417" w14:textId="77777777" w:rsidTr="00942F4B">
        <w:tc>
          <w:tcPr>
            <w:tcW w:w="7128" w:type="dxa"/>
            <w:tcBorders>
              <w:left w:val="single" w:sz="18" w:space="0" w:color="auto"/>
              <w:right w:val="single" w:sz="18" w:space="0" w:color="auto"/>
            </w:tcBorders>
          </w:tcPr>
          <w:p w14:paraId="55632B93" w14:textId="77777777" w:rsidR="00297F4C" w:rsidRPr="00297F4C" w:rsidRDefault="00297F4C" w:rsidP="00297F4C">
            <w:pPr>
              <w:spacing w:after="0" w:line="240" w:lineRule="auto"/>
              <w:rPr>
                <w:rFonts w:ascii="Arial Narrow" w:hAnsi="Arial Narrow"/>
                <w:b/>
                <w:sz w:val="24"/>
                <w:szCs w:val="24"/>
              </w:rPr>
            </w:pPr>
          </w:p>
          <w:p w14:paraId="588B8D94"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KOMBINIRANO KOLEKTIVNO OSIGURANJE DJELATNIKA  -TROŠKOVNIK:3</w:t>
            </w:r>
          </w:p>
        </w:tc>
        <w:tc>
          <w:tcPr>
            <w:tcW w:w="2160" w:type="dxa"/>
            <w:tcBorders>
              <w:left w:val="single" w:sz="18" w:space="0" w:color="auto"/>
              <w:right w:val="single" w:sz="18" w:space="0" w:color="auto"/>
            </w:tcBorders>
          </w:tcPr>
          <w:p w14:paraId="7CC3452C" w14:textId="77777777" w:rsidR="00297F4C" w:rsidRPr="00297F4C" w:rsidRDefault="00297F4C" w:rsidP="00297F4C">
            <w:pPr>
              <w:spacing w:after="0" w:line="240" w:lineRule="auto"/>
              <w:rPr>
                <w:rFonts w:ascii="Arial Narrow" w:hAnsi="Arial Narrow"/>
                <w:b/>
                <w:sz w:val="24"/>
                <w:szCs w:val="24"/>
              </w:rPr>
            </w:pPr>
          </w:p>
        </w:tc>
      </w:tr>
      <w:tr w:rsidR="00297F4C" w:rsidRPr="00297F4C" w14:paraId="499A99BD" w14:textId="77777777" w:rsidTr="00942F4B">
        <w:tc>
          <w:tcPr>
            <w:tcW w:w="7128" w:type="dxa"/>
            <w:tcBorders>
              <w:left w:val="single" w:sz="18" w:space="0" w:color="auto"/>
              <w:right w:val="single" w:sz="18" w:space="0" w:color="auto"/>
            </w:tcBorders>
          </w:tcPr>
          <w:p w14:paraId="7340F0FA" w14:textId="77777777" w:rsidR="00297F4C" w:rsidRPr="00297F4C" w:rsidRDefault="00297F4C" w:rsidP="00297F4C">
            <w:pPr>
              <w:spacing w:after="0" w:line="240" w:lineRule="auto"/>
              <w:rPr>
                <w:rFonts w:ascii="Arial Narrow" w:hAnsi="Arial Narrow"/>
                <w:b/>
                <w:sz w:val="24"/>
                <w:szCs w:val="24"/>
              </w:rPr>
            </w:pPr>
          </w:p>
          <w:p w14:paraId="1D6992DF"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UKUPNA  ( PREMIJA) CIJENA  TROŠKOVNICI : (1+2+3 )</w:t>
            </w:r>
          </w:p>
        </w:tc>
        <w:tc>
          <w:tcPr>
            <w:tcW w:w="2160" w:type="dxa"/>
            <w:tcBorders>
              <w:left w:val="single" w:sz="18" w:space="0" w:color="auto"/>
              <w:right w:val="single" w:sz="18" w:space="0" w:color="auto"/>
            </w:tcBorders>
          </w:tcPr>
          <w:p w14:paraId="763425C9" w14:textId="77777777" w:rsidR="00297F4C" w:rsidRPr="00297F4C" w:rsidRDefault="00297F4C" w:rsidP="00297F4C">
            <w:pPr>
              <w:spacing w:after="0" w:line="240" w:lineRule="auto"/>
              <w:rPr>
                <w:rFonts w:ascii="Arial Narrow" w:hAnsi="Arial Narrow"/>
                <w:b/>
                <w:sz w:val="24"/>
                <w:szCs w:val="24"/>
              </w:rPr>
            </w:pPr>
          </w:p>
        </w:tc>
      </w:tr>
      <w:tr w:rsidR="00297F4C" w:rsidRPr="00297F4C" w14:paraId="338E7481" w14:textId="77777777" w:rsidTr="00942F4B">
        <w:tc>
          <w:tcPr>
            <w:tcW w:w="7128" w:type="dxa"/>
            <w:tcBorders>
              <w:left w:val="single" w:sz="18" w:space="0" w:color="auto"/>
              <w:bottom w:val="single" w:sz="18" w:space="0" w:color="auto"/>
              <w:right w:val="single" w:sz="18" w:space="0" w:color="auto"/>
            </w:tcBorders>
          </w:tcPr>
          <w:p w14:paraId="4B08BC1B" w14:textId="77777777" w:rsidR="00297F4C" w:rsidRPr="00297F4C" w:rsidRDefault="00297F4C" w:rsidP="00297F4C">
            <w:pPr>
              <w:spacing w:after="0" w:line="240" w:lineRule="auto"/>
              <w:rPr>
                <w:rFonts w:ascii="Arial Narrow" w:hAnsi="Arial Narrow"/>
                <w:b/>
                <w:sz w:val="24"/>
                <w:szCs w:val="24"/>
              </w:rPr>
            </w:pPr>
          </w:p>
          <w:p w14:paraId="2925267C"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POPUST</w:t>
            </w:r>
          </w:p>
        </w:tc>
        <w:tc>
          <w:tcPr>
            <w:tcW w:w="2160" w:type="dxa"/>
            <w:tcBorders>
              <w:left w:val="single" w:sz="18" w:space="0" w:color="auto"/>
              <w:bottom w:val="single" w:sz="18" w:space="0" w:color="auto"/>
              <w:right w:val="single" w:sz="18" w:space="0" w:color="auto"/>
            </w:tcBorders>
          </w:tcPr>
          <w:p w14:paraId="11423240" w14:textId="77777777" w:rsidR="00297F4C" w:rsidRPr="00297F4C" w:rsidRDefault="00297F4C" w:rsidP="00297F4C">
            <w:pPr>
              <w:spacing w:after="0" w:line="240" w:lineRule="auto"/>
              <w:rPr>
                <w:rFonts w:ascii="Arial Narrow" w:hAnsi="Arial Narrow"/>
                <w:b/>
                <w:sz w:val="24"/>
                <w:szCs w:val="24"/>
              </w:rPr>
            </w:pPr>
          </w:p>
        </w:tc>
      </w:tr>
      <w:tr w:rsidR="00297F4C" w:rsidRPr="00297F4C" w14:paraId="58FBAA42" w14:textId="77777777" w:rsidTr="00942F4B">
        <w:tc>
          <w:tcPr>
            <w:tcW w:w="7128" w:type="dxa"/>
            <w:tcBorders>
              <w:top w:val="single" w:sz="18" w:space="0" w:color="auto"/>
              <w:left w:val="single" w:sz="18" w:space="0" w:color="auto"/>
              <w:right w:val="single" w:sz="18" w:space="0" w:color="auto"/>
            </w:tcBorders>
          </w:tcPr>
          <w:p w14:paraId="7B1835A0" w14:textId="77777777" w:rsidR="00297F4C" w:rsidRPr="00297F4C" w:rsidRDefault="00297F4C" w:rsidP="00297F4C">
            <w:pPr>
              <w:spacing w:after="0" w:line="240" w:lineRule="auto"/>
              <w:rPr>
                <w:rFonts w:ascii="Arial Narrow" w:hAnsi="Arial Narrow"/>
                <w:b/>
                <w:sz w:val="24"/>
                <w:szCs w:val="24"/>
              </w:rPr>
            </w:pPr>
          </w:p>
          <w:p w14:paraId="6ACE473D"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UKUPNA (PREMIJA) CIJENA ZA PLATITI bez PDV-a</w:t>
            </w:r>
          </w:p>
        </w:tc>
        <w:tc>
          <w:tcPr>
            <w:tcW w:w="2160" w:type="dxa"/>
            <w:tcBorders>
              <w:top w:val="single" w:sz="18" w:space="0" w:color="auto"/>
              <w:left w:val="single" w:sz="18" w:space="0" w:color="auto"/>
              <w:right w:val="single" w:sz="18" w:space="0" w:color="auto"/>
            </w:tcBorders>
          </w:tcPr>
          <w:p w14:paraId="068FE2C7" w14:textId="77777777" w:rsidR="00297F4C" w:rsidRPr="00297F4C" w:rsidRDefault="00297F4C" w:rsidP="00297F4C">
            <w:pPr>
              <w:spacing w:after="0" w:line="240" w:lineRule="auto"/>
              <w:rPr>
                <w:rFonts w:ascii="Arial Narrow" w:hAnsi="Arial Narrow"/>
                <w:b/>
                <w:sz w:val="24"/>
                <w:szCs w:val="24"/>
              </w:rPr>
            </w:pPr>
          </w:p>
        </w:tc>
      </w:tr>
      <w:tr w:rsidR="00297F4C" w:rsidRPr="00297F4C" w14:paraId="761FC930" w14:textId="77777777" w:rsidTr="00942F4B">
        <w:tc>
          <w:tcPr>
            <w:tcW w:w="7128" w:type="dxa"/>
            <w:tcBorders>
              <w:left w:val="single" w:sz="18" w:space="0" w:color="auto"/>
              <w:right w:val="single" w:sz="18" w:space="0" w:color="auto"/>
            </w:tcBorders>
          </w:tcPr>
          <w:p w14:paraId="49BF8822" w14:textId="77777777" w:rsidR="00297F4C" w:rsidRPr="00297F4C" w:rsidRDefault="00297F4C" w:rsidP="00297F4C">
            <w:pPr>
              <w:spacing w:after="0" w:line="240" w:lineRule="auto"/>
              <w:rPr>
                <w:rFonts w:ascii="Arial Narrow" w:hAnsi="Arial Narrow"/>
                <w:b/>
                <w:sz w:val="24"/>
                <w:szCs w:val="24"/>
              </w:rPr>
            </w:pPr>
          </w:p>
          <w:p w14:paraId="53D6583E"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PDV-UKUPNO</w:t>
            </w:r>
          </w:p>
        </w:tc>
        <w:tc>
          <w:tcPr>
            <w:tcW w:w="2160" w:type="dxa"/>
            <w:tcBorders>
              <w:left w:val="single" w:sz="18" w:space="0" w:color="auto"/>
              <w:right w:val="single" w:sz="18" w:space="0" w:color="auto"/>
            </w:tcBorders>
          </w:tcPr>
          <w:p w14:paraId="61041ED5" w14:textId="77777777" w:rsidR="00297F4C" w:rsidRPr="00297F4C" w:rsidRDefault="00297F4C" w:rsidP="00297F4C">
            <w:pPr>
              <w:spacing w:after="0" w:line="240" w:lineRule="auto"/>
              <w:rPr>
                <w:rFonts w:ascii="Arial Narrow" w:hAnsi="Arial Narrow"/>
                <w:b/>
                <w:sz w:val="24"/>
                <w:szCs w:val="24"/>
              </w:rPr>
            </w:pPr>
          </w:p>
        </w:tc>
      </w:tr>
      <w:tr w:rsidR="00297F4C" w:rsidRPr="00297F4C" w14:paraId="48EFF6CC" w14:textId="77777777" w:rsidTr="00942F4B">
        <w:tc>
          <w:tcPr>
            <w:tcW w:w="7128" w:type="dxa"/>
            <w:tcBorders>
              <w:left w:val="single" w:sz="18" w:space="0" w:color="auto"/>
              <w:bottom w:val="single" w:sz="18" w:space="0" w:color="auto"/>
              <w:right w:val="single" w:sz="18" w:space="0" w:color="auto"/>
            </w:tcBorders>
          </w:tcPr>
          <w:p w14:paraId="3C762149" w14:textId="77777777" w:rsidR="00297F4C" w:rsidRPr="00297F4C" w:rsidRDefault="00297F4C" w:rsidP="00297F4C">
            <w:pPr>
              <w:spacing w:after="0" w:line="240" w:lineRule="auto"/>
              <w:rPr>
                <w:rFonts w:ascii="Arial Narrow" w:hAnsi="Arial Narrow"/>
                <w:b/>
                <w:sz w:val="24"/>
                <w:szCs w:val="24"/>
              </w:rPr>
            </w:pPr>
          </w:p>
          <w:p w14:paraId="1AE7C843"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UKUPNA CIJENA +PDV</w:t>
            </w:r>
          </w:p>
        </w:tc>
        <w:tc>
          <w:tcPr>
            <w:tcW w:w="2160" w:type="dxa"/>
            <w:tcBorders>
              <w:left w:val="single" w:sz="18" w:space="0" w:color="auto"/>
              <w:bottom w:val="single" w:sz="18" w:space="0" w:color="auto"/>
              <w:right w:val="single" w:sz="18" w:space="0" w:color="auto"/>
            </w:tcBorders>
          </w:tcPr>
          <w:p w14:paraId="48FA648B" w14:textId="77777777" w:rsidR="00297F4C" w:rsidRPr="00297F4C" w:rsidRDefault="00297F4C" w:rsidP="00297F4C">
            <w:pPr>
              <w:spacing w:after="0" w:line="240" w:lineRule="auto"/>
              <w:rPr>
                <w:rFonts w:ascii="Arial Narrow" w:hAnsi="Arial Narrow"/>
                <w:b/>
                <w:sz w:val="24"/>
                <w:szCs w:val="24"/>
              </w:rPr>
            </w:pPr>
          </w:p>
        </w:tc>
      </w:tr>
    </w:tbl>
    <w:p w14:paraId="38DBC2D5" w14:textId="77777777" w:rsidR="00297F4C" w:rsidRPr="00297F4C" w:rsidRDefault="00297F4C" w:rsidP="00297F4C">
      <w:pPr>
        <w:spacing w:after="0" w:line="240" w:lineRule="auto"/>
        <w:rPr>
          <w:rFonts w:ascii="Arial Narrow" w:hAnsi="Arial Narrow"/>
          <w:b/>
          <w:sz w:val="24"/>
          <w:szCs w:val="24"/>
        </w:rPr>
      </w:pPr>
    </w:p>
    <w:p w14:paraId="61CE2D3C" w14:textId="77777777" w:rsidR="00297F4C" w:rsidRPr="00297F4C" w:rsidRDefault="00297F4C" w:rsidP="00297F4C">
      <w:pPr>
        <w:spacing w:after="0" w:line="240" w:lineRule="auto"/>
        <w:rPr>
          <w:rFonts w:ascii="Arial Narrow" w:hAnsi="Arial Narrow"/>
          <w:b/>
          <w:sz w:val="24"/>
          <w:szCs w:val="24"/>
        </w:rPr>
      </w:pPr>
    </w:p>
    <w:p w14:paraId="3DAA380E" w14:textId="77777777" w:rsidR="00297F4C" w:rsidRPr="00297F4C" w:rsidRDefault="00297F4C" w:rsidP="00297F4C">
      <w:pPr>
        <w:spacing w:after="0" w:line="240" w:lineRule="auto"/>
        <w:rPr>
          <w:rFonts w:ascii="Arial Narrow" w:hAnsi="Arial Narrow"/>
          <w:b/>
          <w:sz w:val="24"/>
          <w:szCs w:val="24"/>
        </w:rPr>
      </w:pPr>
    </w:p>
    <w:p w14:paraId="46354215" w14:textId="77777777" w:rsidR="00297F4C" w:rsidRPr="00297F4C" w:rsidRDefault="00297F4C" w:rsidP="00297F4C">
      <w:pPr>
        <w:spacing w:after="0" w:line="240" w:lineRule="auto"/>
        <w:rPr>
          <w:rFonts w:ascii="Arial Narrow" w:hAnsi="Arial Narrow"/>
          <w:b/>
          <w:sz w:val="24"/>
          <w:szCs w:val="24"/>
        </w:rPr>
      </w:pPr>
    </w:p>
    <w:p w14:paraId="04350709"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____________________________________________</w:t>
      </w:r>
    </w:p>
    <w:p w14:paraId="015B8ADD"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 ime i prezime ovlaštene osobe Ponuditelja)</w:t>
      </w:r>
    </w:p>
    <w:p w14:paraId="2FEAE24E" w14:textId="77777777" w:rsidR="00297F4C" w:rsidRPr="00297F4C" w:rsidRDefault="00297F4C" w:rsidP="00297F4C">
      <w:pPr>
        <w:spacing w:after="0" w:line="240" w:lineRule="auto"/>
        <w:rPr>
          <w:rFonts w:ascii="Arial Narrow" w:hAnsi="Arial Narrow"/>
          <w:b/>
          <w:sz w:val="24"/>
          <w:szCs w:val="24"/>
        </w:rPr>
      </w:pPr>
    </w:p>
    <w:p w14:paraId="60F88FA5"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_____________________________________________                  MP</w:t>
      </w:r>
    </w:p>
    <w:p w14:paraId="3AAB92F5" w14:textId="77777777" w:rsidR="00297F4C" w:rsidRPr="00297F4C" w:rsidRDefault="00297F4C" w:rsidP="00297F4C">
      <w:pPr>
        <w:spacing w:after="0" w:line="240" w:lineRule="auto"/>
        <w:rPr>
          <w:rFonts w:ascii="Arial Narrow" w:hAnsi="Arial Narrow"/>
          <w:b/>
          <w:sz w:val="24"/>
          <w:szCs w:val="24"/>
        </w:rPr>
      </w:pPr>
      <w:r w:rsidRPr="00297F4C">
        <w:rPr>
          <w:rFonts w:ascii="Arial Narrow" w:hAnsi="Arial Narrow"/>
          <w:b/>
          <w:sz w:val="24"/>
          <w:szCs w:val="24"/>
        </w:rPr>
        <w:t>(potpis osobe ovlaštene za zastupanje)</w:t>
      </w:r>
    </w:p>
    <w:p w14:paraId="63319346" w14:textId="77777777" w:rsidR="00297F4C" w:rsidRPr="00297F4C" w:rsidRDefault="00297F4C" w:rsidP="00297F4C">
      <w:pPr>
        <w:spacing w:after="0" w:line="240" w:lineRule="auto"/>
        <w:rPr>
          <w:rFonts w:ascii="Arial Narrow" w:hAnsi="Arial Narrow"/>
          <w:b/>
          <w:sz w:val="24"/>
          <w:szCs w:val="24"/>
        </w:rPr>
      </w:pPr>
    </w:p>
    <w:p w14:paraId="7FEBCF33" w14:textId="77777777" w:rsidR="00297F4C" w:rsidRPr="00297F4C" w:rsidRDefault="00297F4C" w:rsidP="00297F4C">
      <w:pPr>
        <w:spacing w:after="0" w:line="240" w:lineRule="auto"/>
        <w:rPr>
          <w:rFonts w:ascii="Arial Narrow" w:hAnsi="Arial Narrow"/>
          <w:b/>
          <w:sz w:val="24"/>
          <w:szCs w:val="24"/>
        </w:rPr>
      </w:pPr>
    </w:p>
    <w:p w14:paraId="1478D183" w14:textId="77777777" w:rsidR="00297F4C" w:rsidRPr="00297F4C" w:rsidRDefault="00297F4C" w:rsidP="00297F4C">
      <w:pPr>
        <w:spacing w:after="0" w:line="240" w:lineRule="auto"/>
        <w:rPr>
          <w:rFonts w:ascii="Arial Narrow" w:hAnsi="Arial Narrow"/>
          <w:b/>
          <w:sz w:val="24"/>
          <w:szCs w:val="24"/>
        </w:rPr>
      </w:pPr>
    </w:p>
    <w:p w14:paraId="7A0A5D56" w14:textId="77777777" w:rsidR="00297F4C" w:rsidRPr="00297F4C" w:rsidRDefault="00297F4C" w:rsidP="00297F4C">
      <w:pPr>
        <w:spacing w:after="0" w:line="240" w:lineRule="auto"/>
        <w:rPr>
          <w:rFonts w:ascii="Arial Narrow" w:hAnsi="Arial Narrow"/>
          <w:b/>
          <w:sz w:val="24"/>
          <w:szCs w:val="24"/>
        </w:rPr>
      </w:pPr>
    </w:p>
    <w:p w14:paraId="7AABA8C5" w14:textId="77777777" w:rsidR="00297F4C" w:rsidRPr="00297F4C" w:rsidRDefault="00297F4C" w:rsidP="00297F4C">
      <w:pPr>
        <w:spacing w:after="0" w:line="240" w:lineRule="auto"/>
        <w:rPr>
          <w:rFonts w:ascii="Arial Narrow" w:hAnsi="Arial Narrow"/>
          <w:b/>
          <w:sz w:val="24"/>
          <w:szCs w:val="24"/>
        </w:rPr>
        <w:sectPr w:rsidR="00297F4C" w:rsidRPr="00297F4C" w:rsidSect="001D43E5">
          <w:pgSz w:w="11906" w:h="16838"/>
          <w:pgMar w:top="720" w:right="720" w:bottom="720" w:left="720" w:header="709" w:footer="709" w:gutter="0"/>
          <w:cols w:space="708"/>
          <w:docGrid w:linePitch="360"/>
        </w:sectPr>
      </w:pPr>
      <w:r w:rsidRPr="00297F4C">
        <w:rPr>
          <w:rFonts w:ascii="Arial Narrow" w:hAnsi="Arial Narrow"/>
          <w:b/>
          <w:sz w:val="24"/>
          <w:szCs w:val="24"/>
        </w:rPr>
        <w:t>U__________________________, ________2024.</w:t>
      </w:r>
    </w:p>
    <w:p w14:paraId="2EFCD189" w14:textId="3B80AF84" w:rsidR="00641F29" w:rsidRDefault="00641F29" w:rsidP="00641F29">
      <w:pPr>
        <w:pageBreakBefore/>
        <w:autoSpaceDE w:val="0"/>
        <w:autoSpaceDN w:val="0"/>
        <w:adjustRightInd w:val="0"/>
        <w:spacing w:after="0" w:line="240" w:lineRule="auto"/>
        <w:jc w:val="center"/>
        <w:rPr>
          <w:rFonts w:ascii="Times New Roman" w:eastAsia="Times New Roman" w:hAnsi="Times New Roman"/>
          <w:sz w:val="28"/>
          <w:szCs w:val="28"/>
          <w:lang w:eastAsia="hr-HR"/>
        </w:rPr>
      </w:pPr>
      <w:r>
        <w:rPr>
          <w:rFonts w:ascii="Times New Roman" w:eastAsia="Times New Roman" w:hAnsi="Times New Roman"/>
          <w:b/>
          <w:bCs/>
          <w:i/>
          <w:iCs/>
          <w:sz w:val="28"/>
          <w:szCs w:val="28"/>
          <w:lang w:eastAsia="hr-HR"/>
        </w:rPr>
        <w:lastRenderedPageBreak/>
        <w:t xml:space="preserve">               Izjava o nekažnjavanju                   PRILOG</w:t>
      </w:r>
    </w:p>
    <w:p w14:paraId="33FF4492"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62F659AC"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temelju članka 265. stavka 1. točke 1. i stavka 2. Zakona o javnoj nabavi (Narodne novine, broj 120/2016), dajem </w:t>
      </w:r>
    </w:p>
    <w:p w14:paraId="1FDB0403"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3035A97A" w14:textId="77777777" w:rsidR="00641F29" w:rsidRDefault="00641F29" w:rsidP="00641F29">
      <w:pPr>
        <w:autoSpaceDE w:val="0"/>
        <w:autoSpaceDN w:val="0"/>
        <w:adjustRightInd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I Z J A V U</w:t>
      </w:r>
    </w:p>
    <w:p w14:paraId="15B3849D"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22F345F7"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69CFE0C8"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kojom ja __________________________ iz _______________________________________ </w:t>
      </w:r>
    </w:p>
    <w:p w14:paraId="66EF4081"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(ime i prezime)</w:t>
      </w:r>
      <w:r>
        <w:rPr>
          <w:rFonts w:ascii="Times New Roman" w:eastAsia="Times New Roman" w:hAnsi="Times New Roman"/>
          <w:sz w:val="24"/>
          <w:szCs w:val="24"/>
          <w:lang w:eastAsia="hr-HR"/>
        </w:rPr>
        <w:tab/>
        <w:t xml:space="preserve">                                                (adresa stanovanja) </w:t>
      </w:r>
    </w:p>
    <w:p w14:paraId="038A8BA1"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751B4F24"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broj osobne iskaznice _______________ izdane od__________________________________ </w:t>
      </w:r>
    </w:p>
    <w:p w14:paraId="33B80600"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35CAF376"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kao po zakonu ovlaštena osoba za zastupanje pravne osobe gospodarskog subjekta </w:t>
      </w:r>
    </w:p>
    <w:p w14:paraId="45EAB7F4"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___________________________________________________________________________ </w:t>
      </w:r>
    </w:p>
    <w:p w14:paraId="589FED6C"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0A6423A7"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___________________________________________________________________________ </w:t>
      </w:r>
    </w:p>
    <w:p w14:paraId="3EB861DC"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(naziv i adresa gospodarskog subjekta, OIB) </w:t>
      </w:r>
    </w:p>
    <w:p w14:paraId="428F047F"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03AC523C" w14:textId="77777777" w:rsidR="00641F29" w:rsidRDefault="00641F29" w:rsidP="00641F29">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04DB6FF6" w14:textId="77777777" w:rsidR="00641F29" w:rsidRDefault="00641F29" w:rsidP="00641F29">
      <w:pPr>
        <w:autoSpaceDE w:val="0"/>
        <w:autoSpaceDN w:val="0"/>
        <w:adjustRightInd w:val="0"/>
        <w:spacing w:after="0" w:line="240" w:lineRule="auto"/>
        <w:jc w:val="both"/>
        <w:rPr>
          <w:rFonts w:ascii="Times New Roman" w:eastAsia="Times New Roman" w:hAnsi="Times New Roman"/>
          <w:sz w:val="24"/>
          <w:szCs w:val="24"/>
          <w:lang w:eastAsia="hr-HR"/>
        </w:rPr>
      </w:pPr>
    </w:p>
    <w:p w14:paraId="7162F1A1"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a) sudjelovanje u zločinačkoj organizaciji, na temelju</w:t>
      </w:r>
    </w:p>
    <w:p w14:paraId="7BDC8F5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članka 328. (zločinačko udruženje) i članka 329. (počinjenje kaznenog djela u sastavu zločinačkog udruženja) Kaznenog zakona</w:t>
      </w:r>
    </w:p>
    <w:p w14:paraId="57740580"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333. (udruživanje za počinjenje kaznenih djela), iz Kaznenog zakona  </w:t>
      </w:r>
    </w:p>
    <w:p w14:paraId="1903D3F2"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(»Narodne novine«, br. 110/97., 27/98., 50/00., 129/00., 51/01., 111/03., 190/03.,  </w:t>
      </w:r>
    </w:p>
    <w:p w14:paraId="42E6B99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105/04., 84/05., 71/06.,110/07., 152/08., 57/11., 77/11. i 143/12.)</w:t>
      </w:r>
    </w:p>
    <w:p w14:paraId="286AA50E"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b) korupciju, na temelju</w:t>
      </w:r>
    </w:p>
    <w:p w14:paraId="1E4AE3B4"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252. (primanje mita u gospodarskom poslovanju), članka 253. (davanje mita </w:t>
      </w:r>
    </w:p>
    <w:p w14:paraId="3A0E2D28"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u gospodarskom poslovanju), članka 254. (zlouporaba u postupku javne nabave), </w:t>
      </w:r>
    </w:p>
    <w:p w14:paraId="4CE73D49"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članka 291. (zlouporaba položaja i ovlasti), članka 292. (nezakonito pogodovanje), </w:t>
      </w:r>
    </w:p>
    <w:p w14:paraId="5E26E69F"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članka 293. (primanje mita), članka 294. (davanje mita), članka 295. (trgovanje </w:t>
      </w:r>
    </w:p>
    <w:p w14:paraId="156A3815"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utjecajem) i članka 296. (davanje mita za trgovanje utjecajem) Kaznenog zakona</w:t>
      </w:r>
    </w:p>
    <w:p w14:paraId="26F63AB3"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294.a (primanje mita u gospodarskom poslovanju), članka 294.b (davanje  </w:t>
      </w:r>
    </w:p>
    <w:p w14:paraId="4F3699ED"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mita u gospodarskom poslovanju), članka 337. (zlouporaba položaja i ovlasti), članka </w:t>
      </w:r>
    </w:p>
    <w:p w14:paraId="7CBBFC13"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338. (zlouporaba obavljanja dužnosti državne vlasti), članka 343. (protuzakonito </w:t>
      </w:r>
    </w:p>
    <w:p w14:paraId="52C26315"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posredovanje), članka 347. (primanje mita) i članka 348. (davanje mita) iz Kaznenog </w:t>
      </w:r>
    </w:p>
    <w:p w14:paraId="065FF1FA"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zakona (»Narodne novine«, br. 110/97., 27/98., 50/00., 129/00., 51/01., 111/03., </w:t>
      </w:r>
    </w:p>
    <w:p w14:paraId="29D2B30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190/03., 105/04., 84/05., 71/06., 110/07., 152/08., 57/11., 77/11. i 143/12.)</w:t>
      </w:r>
    </w:p>
    <w:p w14:paraId="132AD7A8"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c) prijevaru, na temelju</w:t>
      </w:r>
    </w:p>
    <w:p w14:paraId="6D9FFFC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236. (prijevara), članka 247. (prijevara u gospodarskom poslovanju), članka </w:t>
      </w:r>
    </w:p>
    <w:p w14:paraId="2E24548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256. (utaja poreza ili carine) i članka 258. (subvencijska prijevara) Kaznenog zakona</w:t>
      </w:r>
    </w:p>
    <w:p w14:paraId="42CB93C9"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224. (prijevara), članka 293. (prijevara u gospodarskom poslovanju) i članka </w:t>
      </w:r>
    </w:p>
    <w:p w14:paraId="16F17092"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286. (utaja poreza i drugih davanja) iz Kaznenog zakona (»Narodne novine«, br. </w:t>
      </w:r>
    </w:p>
    <w:p w14:paraId="47784FC1"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110/97., 27/98., 50/00., 129/00., 51/01., 111/03., 190/03., 105/04., 84/05., 71/06., </w:t>
      </w:r>
    </w:p>
    <w:p w14:paraId="6D987A39"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110/07., 152/08., 57/11., 77/11. i 143/12.)</w:t>
      </w:r>
    </w:p>
    <w:p w14:paraId="0D95D81E"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lastRenderedPageBreak/>
        <w:t>d) terorizam ili kaznena djela povezana s terorističkim aktivnostima, na temelju</w:t>
      </w:r>
    </w:p>
    <w:p w14:paraId="4890B0AB"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97. (terorizam), članka 99. (javno poticanje na terorizam), članka 100. </w:t>
      </w:r>
    </w:p>
    <w:p w14:paraId="71D66BAE"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(novačenje za terorizam), članka 101. (obuka za terorizam) i članka 102. (terorističko </w:t>
      </w:r>
    </w:p>
    <w:p w14:paraId="49EDF110"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udruženje) Kaznenog zakona</w:t>
      </w:r>
    </w:p>
    <w:p w14:paraId="4845E095"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članka 169. (terorizam), članka 169.a (javno poticanje na terorizam) i članka 169.b</w:t>
      </w:r>
    </w:p>
    <w:p w14:paraId="3BC591F1"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(novačenje i obuka za terorizam) iz Kaznenog zakona (»Narodne novine«, br. 110/97., </w:t>
      </w:r>
    </w:p>
    <w:p w14:paraId="257C8DEA"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27/98., 50/00., 129/00., 51/01., 111/03., 190/03., 105/04., 84/05., 71/06., 110/07., </w:t>
      </w:r>
    </w:p>
    <w:p w14:paraId="365D08CC"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152/08., 57/11., 77/11. i 143/12.)</w:t>
      </w:r>
    </w:p>
    <w:p w14:paraId="2A275C31"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e) pranje novca ili financiranje terorizma, na temelju</w:t>
      </w:r>
    </w:p>
    <w:p w14:paraId="430894B9"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članka 98. (financiranje terorizma) i članka 265. (pranje novca) Kaznenog zakona</w:t>
      </w:r>
    </w:p>
    <w:p w14:paraId="3B3E5DA4"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279. (pranje novca) iz Kaznenog zakona (»Narodne novine«, br. 110/97., </w:t>
      </w:r>
    </w:p>
    <w:p w14:paraId="629B2DA6"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27/98., 50/00., 129/00., 51/01., 111/03., 190/03., 105/04., 84/05., 71/06., 110/07., </w:t>
      </w:r>
    </w:p>
    <w:p w14:paraId="763327AC"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152/08., 57/11., 77/11. i 143/12.)</w:t>
      </w:r>
    </w:p>
    <w:p w14:paraId="2385E0AE"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f) dječji rad ili druge oblike trgovanja ljudima, na temelju</w:t>
      </w:r>
    </w:p>
    <w:p w14:paraId="62093BF7"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članka 106. (trgovanje ljudima) Kaznenog zakona</w:t>
      </w:r>
    </w:p>
    <w:p w14:paraId="174E5AE2"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 članka 175. (trgovanje ljudima i ropstvo) iz Kaznenog zakona (»Narodne novine«, </w:t>
      </w:r>
    </w:p>
    <w:p w14:paraId="34015603" w14:textId="77777777" w:rsidR="00641F29" w:rsidRDefault="00641F29" w:rsidP="00641F29">
      <w:pPr>
        <w:autoSpaceDE w:val="0"/>
        <w:autoSpaceDN w:val="0"/>
        <w:adjustRightInd w:val="0"/>
        <w:spacing w:after="0" w:line="240" w:lineRule="auto"/>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 xml:space="preserve">br. 110/97., 27/98., 50/00., 129/00., 51/01., 111/03., 190/03., 105/04., 84/05., 71/06., </w:t>
      </w:r>
    </w:p>
    <w:p w14:paraId="324D76A0"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bCs/>
          <w:sz w:val="24"/>
          <w:szCs w:val="24"/>
          <w:lang w:eastAsia="hr-HR"/>
        </w:rPr>
        <w:t>110/07., 152/08., 57/11., 77/11. i 143/12.).</w:t>
      </w:r>
    </w:p>
    <w:p w14:paraId="60CCA12E"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25503F60"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129BFB4D"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______________, ___________ god, </w:t>
      </w:r>
    </w:p>
    <w:p w14:paraId="05048002"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p>
    <w:p w14:paraId="18AF87B3" w14:textId="77777777" w:rsidR="00641F29" w:rsidRDefault="00641F29" w:rsidP="00641F29">
      <w:pPr>
        <w:autoSpaceDE w:val="0"/>
        <w:autoSpaceDN w:val="0"/>
        <w:adjustRightInd w:val="0"/>
        <w:spacing w:after="0" w:line="240" w:lineRule="auto"/>
        <w:ind w:left="4320" w:firstLine="720"/>
        <w:rPr>
          <w:rFonts w:ascii="Arial" w:eastAsia="Times New Roman" w:hAnsi="Arial" w:cs="Arial"/>
          <w:lang w:eastAsia="hr-HR"/>
        </w:rPr>
      </w:pPr>
    </w:p>
    <w:p w14:paraId="20F58FA2" w14:textId="77777777" w:rsidR="00641F29" w:rsidRDefault="00641F29" w:rsidP="00641F29">
      <w:pPr>
        <w:autoSpaceDE w:val="0"/>
        <w:autoSpaceDN w:val="0"/>
        <w:adjustRightInd w:val="0"/>
        <w:spacing w:after="0" w:line="240" w:lineRule="auto"/>
        <w:ind w:left="4320" w:firstLine="720"/>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____________________________ </w:t>
      </w:r>
    </w:p>
    <w:p w14:paraId="0793F6C6" w14:textId="77777777" w:rsidR="00641F29" w:rsidRDefault="00641F29" w:rsidP="00641F29">
      <w:pPr>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(ime, prezime i potpis ovlaštene osobe)      </w:t>
      </w:r>
    </w:p>
    <w:p w14:paraId="526EB0E4" w14:textId="77777777" w:rsidR="00641F29" w:rsidRDefault="00641F29" w:rsidP="00641F29">
      <w:pPr>
        <w:rPr>
          <w:rFonts w:asciiTheme="minorHAnsi" w:eastAsiaTheme="minorHAnsi" w:hAnsiTheme="minorHAnsi" w:cstheme="minorBidi"/>
        </w:rPr>
      </w:pPr>
    </w:p>
    <w:p w14:paraId="26768993" w14:textId="77777777" w:rsidR="00297F4C" w:rsidRPr="00297F4C" w:rsidRDefault="00297F4C" w:rsidP="00297F4C">
      <w:pPr>
        <w:spacing w:after="0" w:line="240" w:lineRule="auto"/>
        <w:rPr>
          <w:rFonts w:ascii="Arial Narrow" w:hAnsi="Arial Narrow"/>
          <w:b/>
          <w:sz w:val="24"/>
          <w:szCs w:val="24"/>
        </w:rPr>
      </w:pPr>
    </w:p>
    <w:p w14:paraId="2C88978F" w14:textId="77777777" w:rsidR="00297F4C" w:rsidRPr="00297F4C" w:rsidRDefault="00297F4C" w:rsidP="00297F4C">
      <w:pPr>
        <w:spacing w:after="0" w:line="240" w:lineRule="auto"/>
        <w:rPr>
          <w:rFonts w:ascii="Arial Narrow" w:hAnsi="Arial Narrow"/>
          <w:b/>
          <w:sz w:val="24"/>
          <w:szCs w:val="24"/>
        </w:rPr>
      </w:pPr>
    </w:p>
    <w:p w14:paraId="0F2B038C" w14:textId="77777777" w:rsidR="00297F4C" w:rsidRPr="00297F4C" w:rsidRDefault="00297F4C" w:rsidP="00297F4C">
      <w:pPr>
        <w:spacing w:after="0" w:line="240" w:lineRule="auto"/>
        <w:rPr>
          <w:rFonts w:ascii="Arial Narrow" w:hAnsi="Arial Narrow"/>
          <w:b/>
          <w:sz w:val="24"/>
          <w:szCs w:val="24"/>
        </w:rPr>
      </w:pPr>
    </w:p>
    <w:p w14:paraId="0033C6FD" w14:textId="77777777" w:rsidR="00297F4C" w:rsidRPr="00297F4C" w:rsidRDefault="00297F4C" w:rsidP="00297F4C">
      <w:pPr>
        <w:rPr>
          <w:rFonts w:ascii="Arial Narrow" w:hAnsi="Arial Narrow"/>
          <w:sz w:val="24"/>
          <w:szCs w:val="24"/>
        </w:rPr>
        <w:sectPr w:rsidR="00297F4C" w:rsidRPr="00297F4C">
          <w:footerReference w:type="default" r:id="rId9"/>
          <w:pgSz w:w="11906" w:h="16838"/>
          <w:pgMar w:top="1417" w:right="1417" w:bottom="1417" w:left="1417" w:header="708" w:footer="708" w:gutter="0"/>
          <w:cols w:space="708"/>
          <w:docGrid w:linePitch="360"/>
        </w:sectPr>
      </w:pPr>
    </w:p>
    <w:p w14:paraId="5D658311" w14:textId="77777777" w:rsidR="00297F4C" w:rsidRPr="00297F4C" w:rsidRDefault="00297F4C" w:rsidP="00297F4C">
      <w:pPr>
        <w:rPr>
          <w:rFonts w:ascii="Arial Narrow" w:hAnsi="Arial Narrow"/>
          <w:sz w:val="24"/>
          <w:szCs w:val="24"/>
        </w:rPr>
      </w:pPr>
    </w:p>
    <w:p w14:paraId="1A6214FF" w14:textId="77777777" w:rsidR="00297F4C" w:rsidRPr="00297F4C" w:rsidRDefault="00297F4C" w:rsidP="00297F4C">
      <w:pPr>
        <w:rPr>
          <w:rFonts w:ascii="Arial Narrow" w:hAnsi="Arial Narrow"/>
          <w:sz w:val="24"/>
          <w:szCs w:val="24"/>
        </w:rPr>
      </w:pPr>
    </w:p>
    <w:p w14:paraId="3FCC3921" w14:textId="77777777" w:rsidR="00297F4C" w:rsidRPr="00297F4C" w:rsidRDefault="00297F4C" w:rsidP="00297F4C">
      <w:pPr>
        <w:spacing w:after="0" w:line="240" w:lineRule="auto"/>
        <w:ind w:left="1416" w:firstLine="708"/>
        <w:rPr>
          <w:rFonts w:ascii="Arial Narrow" w:hAnsi="Arial Narrow"/>
          <w:sz w:val="24"/>
          <w:szCs w:val="24"/>
        </w:rPr>
      </w:pPr>
    </w:p>
    <w:p w14:paraId="18B86D33" w14:textId="77777777" w:rsidR="00297F4C" w:rsidRPr="00297F4C" w:rsidRDefault="00297F4C" w:rsidP="00297F4C">
      <w:pPr>
        <w:rPr>
          <w:rFonts w:ascii="Arial Narrow" w:hAnsi="Arial Narrow"/>
          <w:b/>
          <w:sz w:val="24"/>
          <w:szCs w:val="24"/>
        </w:rPr>
      </w:pPr>
    </w:p>
    <w:p w14:paraId="7641F891" w14:textId="77777777" w:rsidR="00297F4C" w:rsidRPr="00297F4C" w:rsidRDefault="00297F4C" w:rsidP="00297F4C">
      <w:pPr>
        <w:rPr>
          <w:rFonts w:ascii="Arial Narrow" w:hAnsi="Arial Narrow"/>
          <w:sz w:val="24"/>
          <w:szCs w:val="24"/>
        </w:rPr>
        <w:sectPr w:rsidR="00297F4C" w:rsidRPr="00297F4C" w:rsidSect="00940FE6">
          <w:pgSz w:w="16838" w:h="11906" w:orient="landscape"/>
          <w:pgMar w:top="1417" w:right="1417" w:bottom="1417" w:left="1417" w:header="708" w:footer="708" w:gutter="0"/>
          <w:cols w:space="708"/>
          <w:docGrid w:linePitch="360"/>
        </w:sectPr>
      </w:pPr>
    </w:p>
    <w:p w14:paraId="7D62ED3F" w14:textId="77777777" w:rsidR="00297F4C" w:rsidRPr="00866501" w:rsidRDefault="00297F4C" w:rsidP="00866501">
      <w:pPr>
        <w:spacing w:after="0" w:line="240" w:lineRule="auto"/>
        <w:jc w:val="both"/>
        <w:rPr>
          <w:rFonts w:ascii="Times New Roman" w:eastAsia="Times New Roman" w:hAnsi="Times New Roman"/>
        </w:rPr>
      </w:pPr>
    </w:p>
    <w:sectPr w:rsidR="00297F4C" w:rsidRPr="00866501" w:rsidSect="00595E8E">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2698" w14:textId="77777777" w:rsidR="00A35766" w:rsidRDefault="00A35766">
      <w:pPr>
        <w:spacing w:after="0" w:line="240" w:lineRule="auto"/>
      </w:pPr>
      <w:r>
        <w:separator/>
      </w:r>
    </w:p>
  </w:endnote>
  <w:endnote w:type="continuationSeparator" w:id="0">
    <w:p w14:paraId="3DCE4C53" w14:textId="77777777" w:rsidR="00A35766" w:rsidRDefault="00A3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D7F9" w14:textId="77777777" w:rsidR="00297F4C" w:rsidRDefault="00297F4C">
    <w:pPr>
      <w:pStyle w:val="Podnoje"/>
      <w:jc w:val="right"/>
    </w:pPr>
  </w:p>
  <w:p w14:paraId="350F4AB1" w14:textId="77777777" w:rsidR="00297F4C" w:rsidRDefault="00297F4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43DA5341" w14:textId="3BF04FA9" w:rsidR="005E3751" w:rsidRDefault="005E3751">
        <w:pPr>
          <w:pStyle w:val="Podnoje"/>
          <w:jc w:val="center"/>
        </w:pPr>
        <w:r>
          <w:fldChar w:fldCharType="begin"/>
        </w:r>
        <w:r>
          <w:instrText>PAGE   \* MERGEFORMAT</w:instrText>
        </w:r>
        <w:r>
          <w:fldChar w:fldCharType="separate"/>
        </w:r>
        <w:r w:rsidR="00DA4C0A" w:rsidRPr="00DA4C0A">
          <w:rPr>
            <w:noProof/>
            <w:lang w:val="hr-HR"/>
          </w:rPr>
          <w:t>15</w:t>
        </w:r>
        <w:r>
          <w:fldChar w:fldCharType="end"/>
        </w:r>
      </w:p>
    </w:sdtContent>
  </w:sdt>
  <w:p w14:paraId="29B8AC52"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D1E63" w14:textId="77777777" w:rsidR="00A35766" w:rsidRDefault="00A35766">
      <w:pPr>
        <w:spacing w:after="0" w:line="240" w:lineRule="auto"/>
      </w:pPr>
      <w:r>
        <w:separator/>
      </w:r>
    </w:p>
  </w:footnote>
  <w:footnote w:type="continuationSeparator" w:id="0">
    <w:p w14:paraId="10909B8B" w14:textId="77777777" w:rsidR="00A35766" w:rsidRDefault="00A35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662005"/>
    <w:multiLevelType w:val="hybridMultilevel"/>
    <w:tmpl w:val="DC4E6020"/>
    <w:lvl w:ilvl="0" w:tplc="6A36F022">
      <w:start w:val="60"/>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4"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6"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B8758E8"/>
    <w:multiLevelType w:val="multilevel"/>
    <w:tmpl w:val="BC08FFB2"/>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31"/>
  </w:num>
  <w:num w:numId="3">
    <w:abstractNumId w:val="11"/>
  </w:num>
  <w:num w:numId="4">
    <w:abstractNumId w:val="6"/>
  </w:num>
  <w:num w:numId="5">
    <w:abstractNumId w:val="17"/>
  </w:num>
  <w:num w:numId="6">
    <w:abstractNumId w:val="29"/>
  </w:num>
  <w:num w:numId="7">
    <w:abstractNumId w:val="7"/>
  </w:num>
  <w:num w:numId="8">
    <w:abstractNumId w:val="22"/>
  </w:num>
  <w:num w:numId="9">
    <w:abstractNumId w:val="12"/>
  </w:num>
  <w:num w:numId="10">
    <w:abstractNumId w:val="9"/>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5"/>
  </w:num>
  <w:num w:numId="16">
    <w:abstractNumId w:val="5"/>
  </w:num>
  <w:num w:numId="17">
    <w:abstractNumId w:val="32"/>
  </w:num>
  <w:num w:numId="18">
    <w:abstractNumId w:val="2"/>
  </w:num>
  <w:num w:numId="19">
    <w:abstractNumId w:val="4"/>
  </w:num>
  <w:num w:numId="20">
    <w:abstractNumId w:val="0"/>
  </w:num>
  <w:num w:numId="21">
    <w:abstractNumId w:val="36"/>
  </w:num>
  <w:num w:numId="22">
    <w:abstractNumId w:val="1"/>
  </w:num>
  <w:num w:numId="23">
    <w:abstractNumId w:val="25"/>
  </w:num>
  <w:num w:numId="24">
    <w:abstractNumId w:val="30"/>
  </w:num>
  <w:num w:numId="25">
    <w:abstractNumId w:val="33"/>
  </w:num>
  <w:num w:numId="26">
    <w:abstractNumId w:val="28"/>
  </w:num>
  <w:num w:numId="27">
    <w:abstractNumId w:val="21"/>
  </w:num>
  <w:num w:numId="28">
    <w:abstractNumId w:val="23"/>
  </w:num>
  <w:num w:numId="29">
    <w:abstractNumId w:val="18"/>
  </w:num>
  <w:num w:numId="30">
    <w:abstractNumId w:val="26"/>
  </w:num>
  <w:num w:numId="31">
    <w:abstractNumId w:val="15"/>
  </w:num>
  <w:num w:numId="32">
    <w:abstractNumId w:val="27"/>
  </w:num>
  <w:num w:numId="33">
    <w:abstractNumId w:val="16"/>
  </w:num>
  <w:num w:numId="34">
    <w:abstractNumId w:val="8"/>
  </w:num>
  <w:num w:numId="35">
    <w:abstractNumId w:val="13"/>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1"/>
    <w:rsid w:val="00000F05"/>
    <w:rsid w:val="00022725"/>
    <w:rsid w:val="00024D82"/>
    <w:rsid w:val="00026B7D"/>
    <w:rsid w:val="000377FC"/>
    <w:rsid w:val="00037E91"/>
    <w:rsid w:val="0004282A"/>
    <w:rsid w:val="00046400"/>
    <w:rsid w:val="0007655B"/>
    <w:rsid w:val="000775F1"/>
    <w:rsid w:val="000A2FB5"/>
    <w:rsid w:val="000A3AD6"/>
    <w:rsid w:val="000B3B5C"/>
    <w:rsid w:val="000C230E"/>
    <w:rsid w:val="000C2539"/>
    <w:rsid w:val="000D094D"/>
    <w:rsid w:val="000D1F15"/>
    <w:rsid w:val="000E235C"/>
    <w:rsid w:val="000F1BD4"/>
    <w:rsid w:val="00103574"/>
    <w:rsid w:val="0010774E"/>
    <w:rsid w:val="00115881"/>
    <w:rsid w:val="001228D6"/>
    <w:rsid w:val="001236E3"/>
    <w:rsid w:val="001300F1"/>
    <w:rsid w:val="001313F7"/>
    <w:rsid w:val="00135469"/>
    <w:rsid w:val="00140E42"/>
    <w:rsid w:val="00143646"/>
    <w:rsid w:val="00146EFC"/>
    <w:rsid w:val="00174E15"/>
    <w:rsid w:val="0017690D"/>
    <w:rsid w:val="001A22E3"/>
    <w:rsid w:val="001B630C"/>
    <w:rsid w:val="001B7329"/>
    <w:rsid w:val="001C4E5A"/>
    <w:rsid w:val="001E5EAE"/>
    <w:rsid w:val="001E76EC"/>
    <w:rsid w:val="001F6881"/>
    <w:rsid w:val="00200076"/>
    <w:rsid w:val="00204C0B"/>
    <w:rsid w:val="0020736A"/>
    <w:rsid w:val="00222676"/>
    <w:rsid w:val="00235A2B"/>
    <w:rsid w:val="00237137"/>
    <w:rsid w:val="00244162"/>
    <w:rsid w:val="00260AD2"/>
    <w:rsid w:val="00277A98"/>
    <w:rsid w:val="00283E0C"/>
    <w:rsid w:val="00291563"/>
    <w:rsid w:val="002939FF"/>
    <w:rsid w:val="00297F4C"/>
    <w:rsid w:val="002B125C"/>
    <w:rsid w:val="002B3368"/>
    <w:rsid w:val="002B5ECB"/>
    <w:rsid w:val="002C3FF1"/>
    <w:rsid w:val="002C6B39"/>
    <w:rsid w:val="00300E3F"/>
    <w:rsid w:val="00302B09"/>
    <w:rsid w:val="0031109D"/>
    <w:rsid w:val="00311518"/>
    <w:rsid w:val="00314741"/>
    <w:rsid w:val="003150FA"/>
    <w:rsid w:val="00324A9E"/>
    <w:rsid w:val="0034513F"/>
    <w:rsid w:val="0034739B"/>
    <w:rsid w:val="00352318"/>
    <w:rsid w:val="0036429C"/>
    <w:rsid w:val="003662C6"/>
    <w:rsid w:val="003729B3"/>
    <w:rsid w:val="0037320E"/>
    <w:rsid w:val="003762DC"/>
    <w:rsid w:val="00376EAA"/>
    <w:rsid w:val="003853A1"/>
    <w:rsid w:val="003916C1"/>
    <w:rsid w:val="00393AC2"/>
    <w:rsid w:val="00393FD6"/>
    <w:rsid w:val="003A4E39"/>
    <w:rsid w:val="003B4D70"/>
    <w:rsid w:val="003B76C7"/>
    <w:rsid w:val="003D00F5"/>
    <w:rsid w:val="003D4305"/>
    <w:rsid w:val="003D5108"/>
    <w:rsid w:val="003F1661"/>
    <w:rsid w:val="0040099A"/>
    <w:rsid w:val="00405B2B"/>
    <w:rsid w:val="0041323B"/>
    <w:rsid w:val="00424DA5"/>
    <w:rsid w:val="0042747D"/>
    <w:rsid w:val="00443A8C"/>
    <w:rsid w:val="00445539"/>
    <w:rsid w:val="00454D0E"/>
    <w:rsid w:val="004756BF"/>
    <w:rsid w:val="004D10C5"/>
    <w:rsid w:val="004E4764"/>
    <w:rsid w:val="004E7E46"/>
    <w:rsid w:val="004F5919"/>
    <w:rsid w:val="004F7B9C"/>
    <w:rsid w:val="005074C5"/>
    <w:rsid w:val="00510084"/>
    <w:rsid w:val="00517614"/>
    <w:rsid w:val="00517AF3"/>
    <w:rsid w:val="00534CC6"/>
    <w:rsid w:val="005747BE"/>
    <w:rsid w:val="005809E2"/>
    <w:rsid w:val="0059365D"/>
    <w:rsid w:val="00595E8E"/>
    <w:rsid w:val="005A3137"/>
    <w:rsid w:val="005C0116"/>
    <w:rsid w:val="005C2E07"/>
    <w:rsid w:val="005D63EB"/>
    <w:rsid w:val="005E073D"/>
    <w:rsid w:val="005E3751"/>
    <w:rsid w:val="005E50A9"/>
    <w:rsid w:val="005F461F"/>
    <w:rsid w:val="005F5739"/>
    <w:rsid w:val="005F6483"/>
    <w:rsid w:val="00607EFC"/>
    <w:rsid w:val="00640CFE"/>
    <w:rsid w:val="00641F29"/>
    <w:rsid w:val="00645CB9"/>
    <w:rsid w:val="00653A22"/>
    <w:rsid w:val="006724B2"/>
    <w:rsid w:val="00672E35"/>
    <w:rsid w:val="00696CC3"/>
    <w:rsid w:val="006A422B"/>
    <w:rsid w:val="006B13B2"/>
    <w:rsid w:val="006B79A9"/>
    <w:rsid w:val="006C4743"/>
    <w:rsid w:val="006C55A5"/>
    <w:rsid w:val="006C762F"/>
    <w:rsid w:val="006E5D12"/>
    <w:rsid w:val="006F0D85"/>
    <w:rsid w:val="00720F2D"/>
    <w:rsid w:val="00730E29"/>
    <w:rsid w:val="0073104B"/>
    <w:rsid w:val="00731223"/>
    <w:rsid w:val="007364D2"/>
    <w:rsid w:val="0075352F"/>
    <w:rsid w:val="00762343"/>
    <w:rsid w:val="00764EEE"/>
    <w:rsid w:val="00776F0C"/>
    <w:rsid w:val="00777EB2"/>
    <w:rsid w:val="0078201B"/>
    <w:rsid w:val="00784A89"/>
    <w:rsid w:val="007965BC"/>
    <w:rsid w:val="007C543B"/>
    <w:rsid w:val="007C5779"/>
    <w:rsid w:val="007D48FD"/>
    <w:rsid w:val="007D56D0"/>
    <w:rsid w:val="007D767F"/>
    <w:rsid w:val="007F65DE"/>
    <w:rsid w:val="007F79B9"/>
    <w:rsid w:val="00841615"/>
    <w:rsid w:val="008542DE"/>
    <w:rsid w:val="00864322"/>
    <w:rsid w:val="00866501"/>
    <w:rsid w:val="00872CB3"/>
    <w:rsid w:val="00873CA4"/>
    <w:rsid w:val="00875127"/>
    <w:rsid w:val="00876EE5"/>
    <w:rsid w:val="008B115B"/>
    <w:rsid w:val="008C6161"/>
    <w:rsid w:val="008D1D70"/>
    <w:rsid w:val="008D7C64"/>
    <w:rsid w:val="008E3CE2"/>
    <w:rsid w:val="008F6D9B"/>
    <w:rsid w:val="00904BDB"/>
    <w:rsid w:val="009178FC"/>
    <w:rsid w:val="00941E5D"/>
    <w:rsid w:val="009577B3"/>
    <w:rsid w:val="00961D00"/>
    <w:rsid w:val="00983F52"/>
    <w:rsid w:val="00986120"/>
    <w:rsid w:val="00996F65"/>
    <w:rsid w:val="009A438C"/>
    <w:rsid w:val="009A5BE7"/>
    <w:rsid w:val="009B7A5D"/>
    <w:rsid w:val="009C76F3"/>
    <w:rsid w:val="009D0BC7"/>
    <w:rsid w:val="009E5CC4"/>
    <w:rsid w:val="009F0B08"/>
    <w:rsid w:val="00A0489A"/>
    <w:rsid w:val="00A11C69"/>
    <w:rsid w:val="00A35766"/>
    <w:rsid w:val="00A37D8F"/>
    <w:rsid w:val="00A41178"/>
    <w:rsid w:val="00A633B9"/>
    <w:rsid w:val="00A70B8F"/>
    <w:rsid w:val="00A752C3"/>
    <w:rsid w:val="00A76DE3"/>
    <w:rsid w:val="00A83512"/>
    <w:rsid w:val="00A84C8D"/>
    <w:rsid w:val="00A9282D"/>
    <w:rsid w:val="00AA5B0C"/>
    <w:rsid w:val="00AB2F71"/>
    <w:rsid w:val="00AD356A"/>
    <w:rsid w:val="00AE2B89"/>
    <w:rsid w:val="00AE6319"/>
    <w:rsid w:val="00AF00D5"/>
    <w:rsid w:val="00AF0B01"/>
    <w:rsid w:val="00AF23DF"/>
    <w:rsid w:val="00AF433C"/>
    <w:rsid w:val="00AF54BA"/>
    <w:rsid w:val="00B0314E"/>
    <w:rsid w:val="00B14BC8"/>
    <w:rsid w:val="00B2180C"/>
    <w:rsid w:val="00B225E3"/>
    <w:rsid w:val="00B27537"/>
    <w:rsid w:val="00B33973"/>
    <w:rsid w:val="00B41A0F"/>
    <w:rsid w:val="00B4550F"/>
    <w:rsid w:val="00B624D0"/>
    <w:rsid w:val="00B63011"/>
    <w:rsid w:val="00B707A4"/>
    <w:rsid w:val="00B8056F"/>
    <w:rsid w:val="00B91883"/>
    <w:rsid w:val="00B9455A"/>
    <w:rsid w:val="00BB0F3D"/>
    <w:rsid w:val="00BD5A04"/>
    <w:rsid w:val="00BF14A0"/>
    <w:rsid w:val="00BF191C"/>
    <w:rsid w:val="00BF5C9B"/>
    <w:rsid w:val="00C02390"/>
    <w:rsid w:val="00C12B60"/>
    <w:rsid w:val="00C20156"/>
    <w:rsid w:val="00C42427"/>
    <w:rsid w:val="00C47C34"/>
    <w:rsid w:val="00C71535"/>
    <w:rsid w:val="00C75B08"/>
    <w:rsid w:val="00C82EE4"/>
    <w:rsid w:val="00C97D1D"/>
    <w:rsid w:val="00CF5E20"/>
    <w:rsid w:val="00CF6150"/>
    <w:rsid w:val="00CF71FA"/>
    <w:rsid w:val="00D025DE"/>
    <w:rsid w:val="00D04A42"/>
    <w:rsid w:val="00D14A76"/>
    <w:rsid w:val="00D35B9B"/>
    <w:rsid w:val="00D43E6B"/>
    <w:rsid w:val="00D527B9"/>
    <w:rsid w:val="00D57CC3"/>
    <w:rsid w:val="00D71246"/>
    <w:rsid w:val="00D726C5"/>
    <w:rsid w:val="00D7282A"/>
    <w:rsid w:val="00D74028"/>
    <w:rsid w:val="00D86AF5"/>
    <w:rsid w:val="00DA3C41"/>
    <w:rsid w:val="00DA4C0A"/>
    <w:rsid w:val="00DB10C0"/>
    <w:rsid w:val="00DC05F8"/>
    <w:rsid w:val="00DC7449"/>
    <w:rsid w:val="00DD2A60"/>
    <w:rsid w:val="00DD5BB4"/>
    <w:rsid w:val="00DD6C19"/>
    <w:rsid w:val="00DE3BB8"/>
    <w:rsid w:val="00DE555C"/>
    <w:rsid w:val="00DE56D9"/>
    <w:rsid w:val="00DF533F"/>
    <w:rsid w:val="00E0234E"/>
    <w:rsid w:val="00E209B5"/>
    <w:rsid w:val="00E274B8"/>
    <w:rsid w:val="00E50045"/>
    <w:rsid w:val="00E7747B"/>
    <w:rsid w:val="00E82FA0"/>
    <w:rsid w:val="00E85B3B"/>
    <w:rsid w:val="00E9631C"/>
    <w:rsid w:val="00EC2CAE"/>
    <w:rsid w:val="00ED433E"/>
    <w:rsid w:val="00EE0CAA"/>
    <w:rsid w:val="00EE52FE"/>
    <w:rsid w:val="00F0006A"/>
    <w:rsid w:val="00F01879"/>
    <w:rsid w:val="00F14604"/>
    <w:rsid w:val="00F344A5"/>
    <w:rsid w:val="00F35A33"/>
    <w:rsid w:val="00F4012A"/>
    <w:rsid w:val="00F42442"/>
    <w:rsid w:val="00F45186"/>
    <w:rsid w:val="00F45BB2"/>
    <w:rsid w:val="00F805CC"/>
    <w:rsid w:val="00F80772"/>
    <w:rsid w:val="00F85C61"/>
    <w:rsid w:val="00F85C7C"/>
    <w:rsid w:val="00F86FDA"/>
    <w:rsid w:val="00F917FA"/>
    <w:rsid w:val="00F92004"/>
    <w:rsid w:val="00F95623"/>
    <w:rsid w:val="00F96817"/>
    <w:rsid w:val="00FA000B"/>
    <w:rsid w:val="00FA1BF9"/>
    <w:rsid w:val="00FA1D25"/>
    <w:rsid w:val="00FA2570"/>
    <w:rsid w:val="00FA7D13"/>
    <w:rsid w:val="00FB3769"/>
    <w:rsid w:val="00FC5561"/>
    <w:rsid w:val="00FD18AC"/>
    <w:rsid w:val="00FD6971"/>
    <w:rsid w:val="00FE1872"/>
    <w:rsid w:val="00FF42A8"/>
    <w:rsid w:val="00FF5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E01B"/>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1"/>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 w:type="character" w:styleId="Referencakomentara">
    <w:name w:val="annotation reference"/>
    <w:basedOn w:val="Zadanifontodlomka"/>
    <w:uiPriority w:val="99"/>
    <w:semiHidden/>
    <w:unhideWhenUsed/>
    <w:rsid w:val="00C02390"/>
    <w:rPr>
      <w:sz w:val="16"/>
      <w:szCs w:val="16"/>
    </w:rPr>
  </w:style>
  <w:style w:type="paragraph" w:styleId="Tekstkomentara">
    <w:name w:val="annotation text"/>
    <w:basedOn w:val="Normal"/>
    <w:link w:val="TekstkomentaraChar"/>
    <w:uiPriority w:val="99"/>
    <w:semiHidden/>
    <w:unhideWhenUsed/>
    <w:rsid w:val="00C02390"/>
    <w:pPr>
      <w:spacing w:line="240" w:lineRule="auto"/>
    </w:pPr>
    <w:rPr>
      <w:sz w:val="20"/>
      <w:szCs w:val="20"/>
    </w:rPr>
  </w:style>
  <w:style w:type="character" w:customStyle="1" w:styleId="TekstkomentaraChar">
    <w:name w:val="Tekst komentara Char"/>
    <w:basedOn w:val="Zadanifontodlomka"/>
    <w:link w:val="Tekstkomentara"/>
    <w:uiPriority w:val="99"/>
    <w:semiHidden/>
    <w:rsid w:val="00C02390"/>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02390"/>
    <w:rPr>
      <w:b/>
      <w:bCs/>
    </w:rPr>
  </w:style>
  <w:style w:type="character" w:customStyle="1" w:styleId="PredmetkomentaraChar">
    <w:name w:val="Predmet komentara Char"/>
    <w:basedOn w:val="TekstkomentaraChar"/>
    <w:link w:val="Predmetkomentara"/>
    <w:uiPriority w:val="99"/>
    <w:semiHidden/>
    <w:rsid w:val="00C023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067">
      <w:bodyDiv w:val="1"/>
      <w:marLeft w:val="0"/>
      <w:marRight w:val="0"/>
      <w:marTop w:val="0"/>
      <w:marBottom w:val="0"/>
      <w:divBdr>
        <w:top w:val="none" w:sz="0" w:space="0" w:color="auto"/>
        <w:left w:val="none" w:sz="0" w:space="0" w:color="auto"/>
        <w:bottom w:val="none" w:sz="0" w:space="0" w:color="auto"/>
        <w:right w:val="none" w:sz="0" w:space="0" w:color="auto"/>
      </w:divBdr>
    </w:div>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kovic@dedl.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A100-F281-4EB4-9FE8-6BAB8299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3508</Words>
  <Characters>19996</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Martina Juroš</cp:lastModifiedBy>
  <cp:revision>2</cp:revision>
  <cp:lastPrinted>2021-01-25T13:10:00Z</cp:lastPrinted>
  <dcterms:created xsi:type="dcterms:W3CDTF">2024-02-12T11:46:00Z</dcterms:created>
  <dcterms:modified xsi:type="dcterms:W3CDTF">2024-02-12T11:46:00Z</dcterms:modified>
</cp:coreProperties>
</file>